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D390D" w14:textId="77777777" w:rsidR="0096231B" w:rsidRDefault="0096231B" w:rsidP="00070E60">
      <w:pPr>
        <w:spacing w:line="240" w:lineRule="auto"/>
        <w:jc w:val="both"/>
        <w:rPr>
          <w:rFonts w:asciiTheme="minorHAnsi" w:eastAsia="Times New Roman" w:hAnsiTheme="minorHAnsi" w:cstheme="minorHAnsi"/>
          <w:b/>
          <w:color w:val="000000" w:themeColor="text1"/>
          <w:sz w:val="24"/>
          <w:szCs w:val="24"/>
        </w:rPr>
      </w:pPr>
    </w:p>
    <w:p w14:paraId="4CA2537B" w14:textId="77777777" w:rsidR="00070E60" w:rsidRDefault="00070E60" w:rsidP="00070E60">
      <w:pPr>
        <w:spacing w:line="240" w:lineRule="auto"/>
        <w:jc w:val="both"/>
        <w:rPr>
          <w:rFonts w:asciiTheme="minorHAnsi" w:eastAsia="Times New Roman" w:hAnsiTheme="minorHAnsi" w:cstheme="minorHAnsi"/>
          <w:b/>
          <w:color w:val="000000" w:themeColor="text1"/>
          <w:sz w:val="24"/>
          <w:szCs w:val="24"/>
        </w:rPr>
      </w:pPr>
    </w:p>
    <w:p w14:paraId="0A697286" w14:textId="77777777" w:rsidR="00070E60" w:rsidRDefault="00070E60" w:rsidP="00070E60">
      <w:pPr>
        <w:spacing w:line="240" w:lineRule="auto"/>
        <w:jc w:val="both"/>
        <w:rPr>
          <w:rFonts w:asciiTheme="minorHAnsi" w:eastAsia="Times New Roman" w:hAnsiTheme="minorHAnsi" w:cstheme="minorHAnsi"/>
          <w:b/>
          <w:color w:val="000000" w:themeColor="text1"/>
          <w:sz w:val="24"/>
          <w:szCs w:val="24"/>
        </w:rPr>
      </w:pPr>
    </w:p>
    <w:p w14:paraId="0A5B342F" w14:textId="77777777" w:rsidR="00070E60" w:rsidRPr="00070E60" w:rsidRDefault="00070E60" w:rsidP="00070E60">
      <w:pPr>
        <w:spacing w:line="240" w:lineRule="auto"/>
        <w:jc w:val="both"/>
        <w:rPr>
          <w:rFonts w:asciiTheme="minorHAnsi" w:eastAsia="Times New Roman" w:hAnsiTheme="minorHAnsi" w:cstheme="minorHAnsi"/>
          <w:b/>
          <w:color w:val="000000" w:themeColor="text1"/>
          <w:sz w:val="24"/>
          <w:szCs w:val="24"/>
        </w:rPr>
      </w:pPr>
    </w:p>
    <w:p w14:paraId="67ED96B6" w14:textId="77777777" w:rsidR="0096231B" w:rsidRPr="00070E60" w:rsidRDefault="0096231B" w:rsidP="00070E60">
      <w:pPr>
        <w:spacing w:line="240" w:lineRule="auto"/>
        <w:jc w:val="both"/>
        <w:rPr>
          <w:rFonts w:asciiTheme="minorHAnsi" w:eastAsia="Times New Roman" w:hAnsiTheme="minorHAnsi" w:cstheme="minorHAnsi"/>
          <w:b/>
          <w:color w:val="000000" w:themeColor="text1"/>
          <w:sz w:val="24"/>
          <w:szCs w:val="24"/>
        </w:rPr>
      </w:pPr>
    </w:p>
    <w:p w14:paraId="20BBA155" w14:textId="77777777" w:rsidR="0096231B" w:rsidRPr="00070E60" w:rsidRDefault="0096231B" w:rsidP="00070E60">
      <w:pPr>
        <w:spacing w:line="240" w:lineRule="auto"/>
        <w:jc w:val="both"/>
        <w:rPr>
          <w:rFonts w:asciiTheme="minorHAnsi" w:eastAsia="Times New Roman" w:hAnsiTheme="minorHAnsi" w:cstheme="minorHAnsi"/>
          <w:b/>
          <w:color w:val="000000" w:themeColor="text1"/>
          <w:sz w:val="24"/>
          <w:szCs w:val="24"/>
        </w:rPr>
      </w:pPr>
    </w:p>
    <w:p w14:paraId="5928EBDB" w14:textId="77777777" w:rsidR="0096231B" w:rsidRPr="00070E60" w:rsidRDefault="0096231B" w:rsidP="00070E60">
      <w:pPr>
        <w:spacing w:line="240" w:lineRule="auto"/>
        <w:jc w:val="both"/>
        <w:rPr>
          <w:rFonts w:asciiTheme="minorHAnsi" w:eastAsia="Times New Roman" w:hAnsiTheme="minorHAnsi" w:cstheme="minorHAnsi"/>
          <w:b/>
          <w:color w:val="000000" w:themeColor="text1"/>
          <w:sz w:val="24"/>
          <w:szCs w:val="24"/>
        </w:rPr>
      </w:pPr>
    </w:p>
    <w:p w14:paraId="11ED1052" w14:textId="77777777" w:rsidR="00F27317" w:rsidRDefault="00F27317" w:rsidP="00070E60">
      <w:pPr>
        <w:spacing w:line="240" w:lineRule="auto"/>
        <w:jc w:val="both"/>
        <w:rPr>
          <w:rFonts w:asciiTheme="minorHAnsi" w:eastAsia="Times New Roman" w:hAnsiTheme="minorHAnsi" w:cstheme="minorHAnsi"/>
          <w:b/>
          <w:color w:val="000000" w:themeColor="text1"/>
          <w:sz w:val="24"/>
          <w:szCs w:val="24"/>
        </w:rPr>
      </w:pPr>
    </w:p>
    <w:p w14:paraId="4E97D282" w14:textId="77777777" w:rsidR="00F27317" w:rsidRDefault="00F27317" w:rsidP="00070E60">
      <w:pPr>
        <w:spacing w:line="240" w:lineRule="auto"/>
        <w:jc w:val="both"/>
        <w:rPr>
          <w:rFonts w:asciiTheme="minorHAnsi" w:eastAsia="Times New Roman" w:hAnsiTheme="minorHAnsi" w:cstheme="minorHAnsi"/>
          <w:b/>
          <w:color w:val="000000" w:themeColor="text1"/>
          <w:sz w:val="24"/>
          <w:szCs w:val="24"/>
        </w:rPr>
      </w:pPr>
    </w:p>
    <w:p w14:paraId="3173B253" w14:textId="77777777" w:rsidR="009F511F" w:rsidRPr="00070E60" w:rsidRDefault="0096231B" w:rsidP="00070E60">
      <w:pPr>
        <w:spacing w:line="240" w:lineRule="auto"/>
        <w:jc w:val="both"/>
        <w:rPr>
          <w:rFonts w:asciiTheme="minorHAnsi" w:eastAsia="Times New Roman" w:hAnsiTheme="minorHAnsi" w:cstheme="minorHAnsi"/>
          <w:color w:val="000000" w:themeColor="text1"/>
          <w:sz w:val="24"/>
          <w:szCs w:val="24"/>
        </w:rPr>
      </w:pPr>
      <w:r w:rsidRPr="00070E60">
        <w:rPr>
          <w:rFonts w:asciiTheme="minorHAnsi" w:eastAsia="Times New Roman" w:hAnsiTheme="minorHAnsi" w:cstheme="minorHAnsi"/>
          <w:b/>
          <w:color w:val="000000" w:themeColor="text1"/>
          <w:sz w:val="24"/>
          <w:szCs w:val="24"/>
        </w:rPr>
        <w:t>J</w:t>
      </w:r>
      <w:r w:rsidR="009F511F" w:rsidRPr="00070E60">
        <w:rPr>
          <w:rFonts w:asciiTheme="minorHAnsi" w:eastAsia="Times New Roman" w:hAnsiTheme="minorHAnsi" w:cstheme="minorHAnsi"/>
          <w:b/>
          <w:color w:val="000000" w:themeColor="text1"/>
          <w:sz w:val="24"/>
          <w:szCs w:val="24"/>
        </w:rPr>
        <w:t>OB TITLE:</w:t>
      </w:r>
      <w:r w:rsidR="009F511F" w:rsidRPr="00070E60">
        <w:rPr>
          <w:rFonts w:asciiTheme="minorHAnsi" w:eastAsia="Times New Roman" w:hAnsiTheme="minorHAnsi" w:cstheme="minorHAnsi"/>
          <w:color w:val="000000" w:themeColor="text1"/>
          <w:sz w:val="24"/>
          <w:szCs w:val="24"/>
        </w:rPr>
        <w:t xml:space="preserve"> </w:t>
      </w:r>
      <w:r w:rsidR="009F511F" w:rsidRPr="00070E60">
        <w:rPr>
          <w:rFonts w:asciiTheme="minorHAnsi" w:eastAsia="Times New Roman" w:hAnsiTheme="minorHAnsi" w:cstheme="minorHAnsi"/>
          <w:color w:val="000000" w:themeColor="text1"/>
          <w:sz w:val="24"/>
          <w:szCs w:val="24"/>
        </w:rPr>
        <w:tab/>
      </w:r>
      <w:r w:rsidR="009F511F" w:rsidRPr="00070E60">
        <w:rPr>
          <w:rFonts w:asciiTheme="minorHAnsi" w:eastAsia="Times New Roman" w:hAnsiTheme="minorHAnsi" w:cstheme="minorHAnsi"/>
          <w:color w:val="000000" w:themeColor="text1"/>
          <w:sz w:val="24"/>
          <w:szCs w:val="24"/>
        </w:rPr>
        <w:tab/>
      </w:r>
      <w:r w:rsidR="00F27317">
        <w:rPr>
          <w:rFonts w:asciiTheme="minorHAnsi" w:eastAsia="Times New Roman" w:hAnsiTheme="minorHAnsi" w:cstheme="minorHAnsi"/>
          <w:color w:val="000000" w:themeColor="text1"/>
          <w:sz w:val="24"/>
          <w:szCs w:val="24"/>
        </w:rPr>
        <w:tab/>
      </w:r>
      <w:r w:rsidR="005426BD" w:rsidRPr="00070E60">
        <w:rPr>
          <w:rFonts w:asciiTheme="minorHAnsi" w:eastAsia="Times New Roman" w:hAnsiTheme="minorHAnsi" w:cstheme="minorHAnsi"/>
          <w:color w:val="000000" w:themeColor="text1"/>
          <w:sz w:val="24"/>
          <w:szCs w:val="24"/>
        </w:rPr>
        <w:t xml:space="preserve">Associate Director, Science &amp; Regulatory Policy </w:t>
      </w:r>
    </w:p>
    <w:p w14:paraId="3E8CDF9C" w14:textId="77777777" w:rsidR="009F511F" w:rsidRPr="00070E60" w:rsidRDefault="009F511F" w:rsidP="00070E60">
      <w:pPr>
        <w:spacing w:line="240" w:lineRule="auto"/>
        <w:jc w:val="both"/>
        <w:rPr>
          <w:rFonts w:asciiTheme="minorHAnsi" w:eastAsia="Times New Roman" w:hAnsiTheme="minorHAnsi" w:cstheme="minorHAnsi"/>
          <w:color w:val="000000" w:themeColor="text1"/>
          <w:sz w:val="24"/>
          <w:szCs w:val="24"/>
        </w:rPr>
      </w:pPr>
      <w:r w:rsidRPr="00070E60">
        <w:rPr>
          <w:rFonts w:asciiTheme="minorHAnsi" w:eastAsia="Times New Roman" w:hAnsiTheme="minorHAnsi" w:cstheme="minorHAnsi"/>
          <w:b/>
          <w:color w:val="000000" w:themeColor="text1"/>
          <w:sz w:val="24"/>
          <w:szCs w:val="24"/>
        </w:rPr>
        <w:t>REPORTS TO:</w:t>
      </w:r>
      <w:r w:rsidRPr="00070E60">
        <w:rPr>
          <w:rFonts w:asciiTheme="minorHAnsi" w:eastAsia="Times New Roman" w:hAnsiTheme="minorHAnsi" w:cstheme="minorHAnsi"/>
          <w:b/>
          <w:color w:val="000000" w:themeColor="text1"/>
          <w:sz w:val="24"/>
          <w:szCs w:val="24"/>
        </w:rPr>
        <w:tab/>
      </w:r>
      <w:r w:rsidR="00F27317">
        <w:rPr>
          <w:rFonts w:asciiTheme="minorHAnsi" w:eastAsia="Times New Roman" w:hAnsiTheme="minorHAnsi" w:cstheme="minorHAnsi"/>
          <w:b/>
          <w:color w:val="000000" w:themeColor="text1"/>
          <w:sz w:val="24"/>
          <w:szCs w:val="24"/>
        </w:rPr>
        <w:tab/>
      </w:r>
      <w:r w:rsidR="00F27317">
        <w:rPr>
          <w:rFonts w:asciiTheme="minorHAnsi" w:eastAsia="Times New Roman" w:hAnsiTheme="minorHAnsi" w:cstheme="minorHAnsi"/>
          <w:b/>
          <w:color w:val="000000" w:themeColor="text1"/>
          <w:sz w:val="24"/>
          <w:szCs w:val="24"/>
        </w:rPr>
        <w:tab/>
      </w:r>
      <w:r w:rsidR="005426BD" w:rsidRPr="00070E60">
        <w:rPr>
          <w:rFonts w:asciiTheme="minorHAnsi" w:eastAsia="Times New Roman" w:hAnsiTheme="minorHAnsi" w:cstheme="minorHAnsi"/>
          <w:color w:val="000000" w:themeColor="text1"/>
          <w:sz w:val="24"/>
          <w:szCs w:val="24"/>
        </w:rPr>
        <w:t>Director, Health Policy</w:t>
      </w:r>
    </w:p>
    <w:p w14:paraId="3D6B4C1F" w14:textId="77777777" w:rsidR="009F511F" w:rsidRPr="00070E60" w:rsidRDefault="009F511F" w:rsidP="00070E60">
      <w:pPr>
        <w:spacing w:line="240" w:lineRule="auto"/>
        <w:ind w:left="4320" w:hanging="4320"/>
        <w:jc w:val="both"/>
        <w:rPr>
          <w:rFonts w:asciiTheme="minorHAnsi" w:eastAsia="Times New Roman" w:hAnsiTheme="minorHAnsi" w:cstheme="minorHAnsi"/>
          <w:color w:val="000000" w:themeColor="text1"/>
          <w:sz w:val="24"/>
          <w:szCs w:val="24"/>
        </w:rPr>
      </w:pPr>
      <w:r w:rsidRPr="00070E60">
        <w:rPr>
          <w:rFonts w:asciiTheme="minorHAnsi" w:eastAsia="Times New Roman" w:hAnsiTheme="minorHAnsi" w:cstheme="minorHAnsi"/>
          <w:b/>
          <w:caps/>
          <w:color w:val="000000" w:themeColor="text1"/>
          <w:sz w:val="24"/>
          <w:szCs w:val="24"/>
        </w:rPr>
        <w:t>Supervises</w:t>
      </w:r>
      <w:r w:rsidRPr="00070E60">
        <w:rPr>
          <w:rFonts w:asciiTheme="minorHAnsi" w:eastAsia="Times New Roman" w:hAnsiTheme="minorHAnsi" w:cstheme="minorHAnsi"/>
          <w:color w:val="000000" w:themeColor="text1"/>
          <w:sz w:val="24"/>
          <w:szCs w:val="24"/>
        </w:rPr>
        <w:t>:</w:t>
      </w:r>
      <w:r w:rsidR="00F27317">
        <w:rPr>
          <w:rFonts w:asciiTheme="minorHAnsi" w:eastAsia="Times New Roman" w:hAnsiTheme="minorHAnsi" w:cstheme="minorHAnsi"/>
          <w:color w:val="000000" w:themeColor="text1"/>
          <w:sz w:val="24"/>
          <w:szCs w:val="24"/>
        </w:rPr>
        <w:t xml:space="preserve">                              </w:t>
      </w:r>
      <w:r w:rsidRPr="00070E60">
        <w:rPr>
          <w:rFonts w:asciiTheme="minorHAnsi" w:eastAsia="Times New Roman" w:hAnsiTheme="minorHAnsi" w:cstheme="minorHAnsi"/>
          <w:color w:val="000000" w:themeColor="text1"/>
          <w:sz w:val="24"/>
          <w:szCs w:val="24"/>
        </w:rPr>
        <w:t>None</w:t>
      </w:r>
      <w:r w:rsidR="00F27317">
        <w:rPr>
          <w:rFonts w:asciiTheme="minorHAnsi" w:eastAsia="Times New Roman" w:hAnsiTheme="minorHAnsi" w:cstheme="minorHAnsi"/>
          <w:color w:val="000000" w:themeColor="text1"/>
          <w:sz w:val="24"/>
          <w:szCs w:val="24"/>
        </w:rPr>
        <w:t xml:space="preserve"> </w:t>
      </w:r>
    </w:p>
    <w:p w14:paraId="5854230B" w14:textId="77777777" w:rsidR="009F511F" w:rsidRPr="00070E60" w:rsidRDefault="0096231B" w:rsidP="00070E60">
      <w:pPr>
        <w:spacing w:line="240" w:lineRule="auto"/>
        <w:ind w:left="2160" w:hanging="2160"/>
        <w:jc w:val="both"/>
        <w:rPr>
          <w:rFonts w:asciiTheme="minorHAnsi" w:eastAsia="Times New Roman" w:hAnsiTheme="minorHAnsi" w:cstheme="minorHAnsi"/>
          <w:color w:val="000000" w:themeColor="text1"/>
          <w:sz w:val="24"/>
          <w:szCs w:val="24"/>
        </w:rPr>
      </w:pPr>
      <w:r w:rsidRPr="00070E60">
        <w:rPr>
          <w:rFonts w:asciiTheme="minorHAnsi" w:eastAsia="Times New Roman" w:hAnsiTheme="minorHAnsi" w:cstheme="minorHAnsi"/>
          <w:b/>
          <w:caps/>
          <w:color w:val="000000" w:themeColor="text1"/>
          <w:sz w:val="24"/>
          <w:szCs w:val="24"/>
        </w:rPr>
        <w:t xml:space="preserve">Budget </w:t>
      </w:r>
      <w:r w:rsidR="009F511F" w:rsidRPr="00070E60">
        <w:rPr>
          <w:rFonts w:asciiTheme="minorHAnsi" w:eastAsia="Times New Roman" w:hAnsiTheme="minorHAnsi" w:cstheme="minorHAnsi"/>
          <w:b/>
          <w:caps/>
          <w:color w:val="000000" w:themeColor="text1"/>
          <w:sz w:val="24"/>
          <w:szCs w:val="24"/>
        </w:rPr>
        <w:t>Responsibilities</w:t>
      </w:r>
      <w:r w:rsidR="009F511F" w:rsidRPr="00070E60">
        <w:rPr>
          <w:rFonts w:asciiTheme="minorHAnsi" w:eastAsia="Times New Roman" w:hAnsiTheme="minorHAnsi" w:cstheme="minorHAnsi"/>
          <w:b/>
          <w:color w:val="000000" w:themeColor="text1"/>
          <w:sz w:val="24"/>
          <w:szCs w:val="24"/>
        </w:rPr>
        <w:t>:</w:t>
      </w:r>
      <w:r w:rsidRPr="00070E60">
        <w:rPr>
          <w:rFonts w:asciiTheme="minorHAnsi" w:eastAsia="Times New Roman" w:hAnsiTheme="minorHAnsi" w:cstheme="minorHAnsi"/>
          <w:color w:val="000000" w:themeColor="text1"/>
          <w:sz w:val="24"/>
          <w:szCs w:val="24"/>
        </w:rPr>
        <w:t xml:space="preserve">   </w:t>
      </w:r>
      <w:r w:rsidR="009F511F" w:rsidRPr="00070E60">
        <w:rPr>
          <w:rFonts w:asciiTheme="minorHAnsi" w:eastAsia="Times New Roman" w:hAnsiTheme="minorHAnsi" w:cstheme="minorHAnsi"/>
          <w:color w:val="000000" w:themeColor="text1"/>
          <w:sz w:val="24"/>
          <w:szCs w:val="24"/>
        </w:rPr>
        <w:t>None</w:t>
      </w:r>
    </w:p>
    <w:p w14:paraId="2ED13869" w14:textId="77777777" w:rsidR="009F511F" w:rsidRDefault="009F511F" w:rsidP="00070E60">
      <w:pPr>
        <w:spacing w:line="240" w:lineRule="auto"/>
        <w:ind w:left="2160" w:hanging="2160"/>
        <w:jc w:val="both"/>
        <w:rPr>
          <w:rFonts w:asciiTheme="minorHAnsi" w:eastAsia="Times New Roman" w:hAnsiTheme="minorHAnsi" w:cstheme="minorHAnsi"/>
          <w:color w:val="000000" w:themeColor="text1"/>
          <w:sz w:val="24"/>
          <w:szCs w:val="24"/>
        </w:rPr>
      </w:pPr>
      <w:r w:rsidRPr="00070E60">
        <w:rPr>
          <w:rFonts w:asciiTheme="minorHAnsi" w:eastAsia="Times New Roman" w:hAnsiTheme="minorHAnsi" w:cstheme="minorHAnsi"/>
          <w:b/>
          <w:caps/>
          <w:color w:val="000000" w:themeColor="text1"/>
          <w:sz w:val="24"/>
          <w:szCs w:val="24"/>
        </w:rPr>
        <w:t>Classification:</w:t>
      </w:r>
      <w:r w:rsidRPr="00070E60">
        <w:rPr>
          <w:rFonts w:asciiTheme="minorHAnsi" w:eastAsia="Times New Roman" w:hAnsiTheme="minorHAnsi" w:cstheme="minorHAnsi"/>
          <w:caps/>
          <w:color w:val="000000" w:themeColor="text1"/>
          <w:sz w:val="24"/>
          <w:szCs w:val="24"/>
        </w:rPr>
        <w:tab/>
      </w:r>
      <w:r w:rsidR="00F27317">
        <w:rPr>
          <w:rFonts w:asciiTheme="minorHAnsi" w:eastAsia="Times New Roman" w:hAnsiTheme="minorHAnsi" w:cstheme="minorHAnsi"/>
          <w:caps/>
          <w:color w:val="000000" w:themeColor="text1"/>
          <w:sz w:val="24"/>
          <w:szCs w:val="24"/>
        </w:rPr>
        <w:tab/>
      </w:r>
      <w:r w:rsidRPr="00070E60">
        <w:rPr>
          <w:rFonts w:asciiTheme="minorHAnsi" w:eastAsia="Times New Roman" w:hAnsiTheme="minorHAnsi" w:cstheme="minorHAnsi"/>
          <w:color w:val="000000" w:themeColor="text1"/>
          <w:sz w:val="24"/>
          <w:szCs w:val="24"/>
        </w:rPr>
        <w:t>Exempt</w:t>
      </w:r>
    </w:p>
    <w:p w14:paraId="2B6DDEB3" w14:textId="77777777" w:rsidR="00070E60" w:rsidRPr="00070E60" w:rsidRDefault="00070E60" w:rsidP="00070E60">
      <w:pPr>
        <w:spacing w:line="240" w:lineRule="auto"/>
        <w:ind w:left="2160" w:hanging="2160"/>
        <w:jc w:val="both"/>
        <w:rPr>
          <w:rFonts w:asciiTheme="minorHAnsi" w:eastAsia="Times New Roman" w:hAnsiTheme="minorHAnsi" w:cstheme="minorHAnsi"/>
          <w:color w:val="000000" w:themeColor="text1"/>
          <w:sz w:val="24"/>
          <w:szCs w:val="24"/>
        </w:rPr>
      </w:pPr>
    </w:p>
    <w:p w14:paraId="3105489A" w14:textId="77777777" w:rsidR="009F511F" w:rsidRDefault="009F511F" w:rsidP="00070E60">
      <w:pPr>
        <w:spacing w:line="240" w:lineRule="auto"/>
        <w:jc w:val="both"/>
        <w:rPr>
          <w:rFonts w:asciiTheme="minorHAnsi" w:eastAsia="Times New Roman" w:hAnsiTheme="minorHAnsi" w:cstheme="minorHAnsi"/>
          <w:b/>
          <w:bCs/>
          <w:color w:val="000000" w:themeColor="text1"/>
          <w:sz w:val="24"/>
          <w:szCs w:val="24"/>
        </w:rPr>
      </w:pPr>
      <w:r w:rsidRPr="00070E60">
        <w:rPr>
          <w:rFonts w:asciiTheme="minorHAnsi" w:eastAsia="Times New Roman" w:hAnsiTheme="minorHAnsi" w:cstheme="minorHAnsi"/>
          <w:b/>
          <w:bCs/>
          <w:color w:val="000000" w:themeColor="text1"/>
          <w:sz w:val="24"/>
          <w:szCs w:val="24"/>
        </w:rPr>
        <w:t>SUMMARY STATEMENT:</w:t>
      </w:r>
      <w:r w:rsidR="002A01A4" w:rsidRPr="00070E60">
        <w:rPr>
          <w:rFonts w:asciiTheme="minorHAnsi" w:eastAsia="Times New Roman" w:hAnsiTheme="minorHAnsi" w:cstheme="minorHAnsi"/>
          <w:b/>
          <w:bCs/>
          <w:color w:val="000000" w:themeColor="text1"/>
          <w:sz w:val="24"/>
          <w:szCs w:val="24"/>
        </w:rPr>
        <w:t xml:space="preserve"> </w:t>
      </w:r>
    </w:p>
    <w:p w14:paraId="32BF120A" w14:textId="77777777" w:rsidR="00070E60" w:rsidRDefault="00070E60" w:rsidP="00070E60">
      <w:pPr>
        <w:spacing w:line="240" w:lineRule="auto"/>
        <w:jc w:val="both"/>
        <w:rPr>
          <w:rFonts w:asciiTheme="minorHAnsi" w:eastAsia="Times New Roman" w:hAnsiTheme="minorHAnsi" w:cstheme="minorHAnsi"/>
          <w:b/>
          <w:bCs/>
          <w:color w:val="000000" w:themeColor="text1"/>
          <w:sz w:val="24"/>
          <w:szCs w:val="24"/>
        </w:rPr>
      </w:pPr>
    </w:p>
    <w:p w14:paraId="6723D828" w14:textId="77777777" w:rsidR="005426BD" w:rsidRPr="00070E60" w:rsidRDefault="005426BD" w:rsidP="00070E60">
      <w:pPr>
        <w:spacing w:line="240" w:lineRule="auto"/>
        <w:jc w:val="both"/>
        <w:rPr>
          <w:rFonts w:asciiTheme="minorHAnsi" w:hAnsiTheme="minorHAnsi" w:cstheme="minorHAnsi"/>
          <w:sz w:val="24"/>
          <w:szCs w:val="24"/>
        </w:rPr>
      </w:pPr>
      <w:r w:rsidRPr="00070E60">
        <w:rPr>
          <w:rFonts w:asciiTheme="minorHAnsi" w:hAnsiTheme="minorHAnsi" w:cstheme="minorHAnsi"/>
          <w:sz w:val="24"/>
          <w:szCs w:val="24"/>
        </w:rPr>
        <w:t xml:space="preserve">The Associate Director for Science and Regulatory Policy works in collaboration with the Health Policy, Patient &amp; Outreach Services and Science &amp; Research programs to lead the development and implementation of priority science and regulatory policy activities that advance our mission. The Associate Director will devise and articulate clear and compelling strategies, highlighting risks and opportunities, with measurable outcomes and deliverables. </w:t>
      </w:r>
    </w:p>
    <w:p w14:paraId="65285E28" w14:textId="77777777" w:rsidR="005426BD" w:rsidRPr="00070E60" w:rsidRDefault="005426BD" w:rsidP="00070E60">
      <w:pPr>
        <w:spacing w:line="240" w:lineRule="auto"/>
        <w:jc w:val="both"/>
        <w:rPr>
          <w:rFonts w:asciiTheme="minorHAnsi" w:hAnsiTheme="minorHAnsi" w:cstheme="minorHAnsi"/>
          <w:b/>
          <w:sz w:val="24"/>
          <w:szCs w:val="24"/>
        </w:rPr>
      </w:pPr>
    </w:p>
    <w:p w14:paraId="58B10663" w14:textId="77777777" w:rsidR="005426BD" w:rsidRDefault="00A870FB" w:rsidP="00070E60">
      <w:pPr>
        <w:spacing w:line="240" w:lineRule="auto"/>
        <w:jc w:val="both"/>
        <w:rPr>
          <w:rFonts w:asciiTheme="minorHAnsi" w:hAnsiTheme="minorHAnsi" w:cstheme="minorHAnsi"/>
          <w:b/>
          <w:sz w:val="24"/>
          <w:szCs w:val="24"/>
        </w:rPr>
      </w:pPr>
      <w:r w:rsidRPr="00070E60">
        <w:rPr>
          <w:rFonts w:asciiTheme="minorHAnsi" w:hAnsiTheme="minorHAnsi" w:cstheme="minorHAnsi"/>
          <w:b/>
          <w:sz w:val="24"/>
          <w:szCs w:val="24"/>
        </w:rPr>
        <w:t>ESSENTIAL DUTIES &amp; RESPONSIBILITIES</w:t>
      </w:r>
      <w:r w:rsidR="005426BD" w:rsidRPr="00070E60">
        <w:rPr>
          <w:rFonts w:asciiTheme="minorHAnsi" w:hAnsiTheme="minorHAnsi" w:cstheme="minorHAnsi"/>
          <w:b/>
          <w:sz w:val="24"/>
          <w:szCs w:val="24"/>
        </w:rPr>
        <w:t>:</w:t>
      </w:r>
    </w:p>
    <w:p w14:paraId="1A4EE659" w14:textId="77777777" w:rsidR="00070E60" w:rsidRPr="00070E60" w:rsidRDefault="00070E60" w:rsidP="00070E60">
      <w:pPr>
        <w:spacing w:line="240" w:lineRule="auto"/>
        <w:jc w:val="both"/>
        <w:rPr>
          <w:rFonts w:asciiTheme="minorHAnsi" w:hAnsiTheme="minorHAnsi" w:cstheme="minorHAnsi"/>
          <w:b/>
          <w:sz w:val="24"/>
          <w:szCs w:val="24"/>
        </w:rPr>
      </w:pPr>
    </w:p>
    <w:p w14:paraId="74C66E79" w14:textId="77777777" w:rsidR="002356AF" w:rsidRPr="00070E60" w:rsidRDefault="002356AF" w:rsidP="002356AF">
      <w:pPr>
        <w:pStyle w:val="ListParagraph"/>
        <w:numPr>
          <w:ilvl w:val="0"/>
          <w:numId w:val="8"/>
        </w:numPr>
        <w:spacing w:line="240" w:lineRule="auto"/>
        <w:ind w:left="360"/>
        <w:rPr>
          <w:rFonts w:asciiTheme="minorHAnsi" w:hAnsiTheme="minorHAnsi" w:cstheme="minorHAnsi"/>
          <w:sz w:val="24"/>
          <w:szCs w:val="24"/>
        </w:rPr>
      </w:pPr>
      <w:r w:rsidRPr="00070E60">
        <w:rPr>
          <w:rFonts w:asciiTheme="minorHAnsi" w:hAnsiTheme="minorHAnsi" w:cstheme="minorHAnsi"/>
          <w:sz w:val="24"/>
          <w:szCs w:val="24"/>
        </w:rPr>
        <w:t xml:space="preserve">Develop and communicate the </w:t>
      </w:r>
      <w:r>
        <w:rPr>
          <w:rFonts w:asciiTheme="minorHAnsi" w:hAnsiTheme="minorHAnsi" w:cstheme="minorHAnsi"/>
          <w:sz w:val="24"/>
          <w:szCs w:val="24"/>
        </w:rPr>
        <w:t xml:space="preserve">science &amp; policy </w:t>
      </w:r>
      <w:r w:rsidRPr="00070E60">
        <w:rPr>
          <w:rFonts w:asciiTheme="minorHAnsi" w:hAnsiTheme="minorHAnsi" w:cstheme="minorHAnsi"/>
          <w:sz w:val="24"/>
          <w:szCs w:val="24"/>
        </w:rPr>
        <w:t>regulatory strategy, risks, mitigations and overall plans to the Health Policy and cross-functional programs, as relevant.</w:t>
      </w:r>
    </w:p>
    <w:p w14:paraId="5FE7AAC3" w14:textId="77777777" w:rsidR="005426BD" w:rsidRPr="00070E60" w:rsidRDefault="005426BD" w:rsidP="00070E60">
      <w:pPr>
        <w:pStyle w:val="ListParagraph"/>
        <w:numPr>
          <w:ilvl w:val="0"/>
          <w:numId w:val="8"/>
        </w:numPr>
        <w:spacing w:line="240" w:lineRule="auto"/>
        <w:ind w:left="360"/>
        <w:rPr>
          <w:rFonts w:asciiTheme="minorHAnsi" w:hAnsiTheme="minorHAnsi" w:cstheme="minorHAnsi"/>
          <w:sz w:val="24"/>
          <w:szCs w:val="24"/>
        </w:rPr>
      </w:pPr>
      <w:r w:rsidRPr="00070E60">
        <w:rPr>
          <w:rFonts w:asciiTheme="minorHAnsi" w:hAnsiTheme="minorHAnsi" w:cstheme="minorHAnsi"/>
          <w:sz w:val="24"/>
          <w:szCs w:val="24"/>
        </w:rPr>
        <w:t xml:space="preserve">Ensure the </w:t>
      </w:r>
      <w:r w:rsidR="00AC10E0">
        <w:rPr>
          <w:rFonts w:asciiTheme="minorHAnsi" w:hAnsiTheme="minorHAnsi" w:cstheme="minorHAnsi"/>
          <w:sz w:val="24"/>
          <w:szCs w:val="24"/>
        </w:rPr>
        <w:t xml:space="preserve">science &amp; </w:t>
      </w:r>
      <w:r w:rsidR="0011617C">
        <w:rPr>
          <w:rFonts w:asciiTheme="minorHAnsi" w:hAnsiTheme="minorHAnsi" w:cstheme="minorHAnsi"/>
          <w:sz w:val="24"/>
          <w:szCs w:val="24"/>
        </w:rPr>
        <w:t xml:space="preserve">policy </w:t>
      </w:r>
      <w:r w:rsidRPr="00070E60">
        <w:rPr>
          <w:rFonts w:asciiTheme="minorHAnsi" w:hAnsiTheme="minorHAnsi" w:cstheme="minorHAnsi"/>
          <w:sz w:val="24"/>
          <w:szCs w:val="24"/>
        </w:rPr>
        <w:t>regulatory strategy for assigned programs/projects is consistent with LCA’s mission and objectives, working with the Health Policy Team and key cross-functional programs and stakeholders.</w:t>
      </w:r>
    </w:p>
    <w:p w14:paraId="67C637BD" w14:textId="3296EAA9" w:rsidR="005426BD" w:rsidRPr="00070E60" w:rsidRDefault="005426BD" w:rsidP="00070E60">
      <w:pPr>
        <w:pStyle w:val="ListParagraph"/>
        <w:numPr>
          <w:ilvl w:val="0"/>
          <w:numId w:val="8"/>
        </w:numPr>
        <w:spacing w:line="240" w:lineRule="auto"/>
        <w:ind w:left="360"/>
        <w:rPr>
          <w:rFonts w:asciiTheme="minorHAnsi" w:hAnsiTheme="minorHAnsi" w:cstheme="minorHAnsi"/>
          <w:sz w:val="24"/>
          <w:szCs w:val="24"/>
        </w:rPr>
      </w:pPr>
      <w:r w:rsidRPr="00070E60">
        <w:rPr>
          <w:rFonts w:asciiTheme="minorHAnsi" w:hAnsiTheme="minorHAnsi" w:cstheme="minorHAnsi"/>
          <w:sz w:val="24"/>
          <w:szCs w:val="24"/>
        </w:rPr>
        <w:t xml:space="preserve">Provide overall regulatory functional leadership by identifying </w:t>
      </w:r>
      <w:r w:rsidR="002356AF">
        <w:rPr>
          <w:rFonts w:asciiTheme="minorHAnsi" w:hAnsiTheme="minorHAnsi" w:cstheme="minorHAnsi"/>
          <w:sz w:val="24"/>
          <w:szCs w:val="24"/>
        </w:rPr>
        <w:t xml:space="preserve">health care </w:t>
      </w:r>
      <w:r w:rsidRPr="00070E60">
        <w:rPr>
          <w:rFonts w:asciiTheme="minorHAnsi" w:hAnsiTheme="minorHAnsi" w:cstheme="minorHAnsi"/>
          <w:sz w:val="24"/>
          <w:szCs w:val="24"/>
        </w:rPr>
        <w:t xml:space="preserve">areas in need of improvement and leading </w:t>
      </w:r>
      <w:r w:rsidR="002356AF">
        <w:rPr>
          <w:rFonts w:asciiTheme="minorHAnsi" w:hAnsiTheme="minorHAnsi" w:cstheme="minorHAnsi"/>
          <w:sz w:val="24"/>
          <w:szCs w:val="24"/>
        </w:rPr>
        <w:t>LCA’s</w:t>
      </w:r>
      <w:r w:rsidRPr="00070E60">
        <w:rPr>
          <w:rFonts w:asciiTheme="minorHAnsi" w:hAnsiTheme="minorHAnsi" w:cstheme="minorHAnsi"/>
          <w:sz w:val="24"/>
          <w:szCs w:val="24"/>
        </w:rPr>
        <w:t xml:space="preserve"> development and implementation process.</w:t>
      </w:r>
    </w:p>
    <w:p w14:paraId="3A552DF2" w14:textId="77777777" w:rsidR="005426BD" w:rsidRPr="00070E60" w:rsidRDefault="005426BD" w:rsidP="00070E60">
      <w:pPr>
        <w:pStyle w:val="ListParagraph"/>
        <w:numPr>
          <w:ilvl w:val="0"/>
          <w:numId w:val="8"/>
        </w:numPr>
        <w:spacing w:line="240" w:lineRule="auto"/>
        <w:ind w:left="360"/>
        <w:rPr>
          <w:rFonts w:asciiTheme="minorHAnsi" w:hAnsiTheme="minorHAnsi" w:cstheme="minorHAnsi"/>
          <w:sz w:val="24"/>
          <w:szCs w:val="24"/>
        </w:rPr>
      </w:pPr>
      <w:r w:rsidRPr="00070E60">
        <w:rPr>
          <w:rFonts w:asciiTheme="minorHAnsi" w:hAnsiTheme="minorHAnsi" w:cstheme="minorHAnsi"/>
          <w:sz w:val="24"/>
          <w:szCs w:val="24"/>
        </w:rPr>
        <w:t xml:space="preserve">Monitor </w:t>
      </w:r>
      <w:r w:rsidR="0011617C">
        <w:rPr>
          <w:rFonts w:asciiTheme="minorHAnsi" w:hAnsiTheme="minorHAnsi" w:cstheme="minorHAnsi"/>
          <w:sz w:val="24"/>
          <w:szCs w:val="24"/>
        </w:rPr>
        <w:t xml:space="preserve">patient and provider issues, such as models of care and cost analysis to address </w:t>
      </w:r>
      <w:r w:rsidRPr="00070E60">
        <w:rPr>
          <w:rFonts w:asciiTheme="minorHAnsi" w:hAnsiTheme="minorHAnsi" w:cstheme="minorHAnsi"/>
          <w:sz w:val="24"/>
          <w:szCs w:val="24"/>
        </w:rPr>
        <w:t xml:space="preserve">changes in the regulatory environment with potential strategic impact on lung cancer </w:t>
      </w:r>
      <w:r w:rsidR="00AC10E0">
        <w:rPr>
          <w:rFonts w:asciiTheme="minorHAnsi" w:hAnsiTheme="minorHAnsi" w:cstheme="minorHAnsi"/>
          <w:sz w:val="24"/>
          <w:szCs w:val="24"/>
        </w:rPr>
        <w:t xml:space="preserve">care, </w:t>
      </w:r>
      <w:r w:rsidRPr="00070E60">
        <w:rPr>
          <w:rFonts w:asciiTheme="minorHAnsi" w:hAnsiTheme="minorHAnsi" w:cstheme="minorHAnsi"/>
          <w:sz w:val="24"/>
          <w:szCs w:val="24"/>
        </w:rPr>
        <w:t xml:space="preserve">screening preventive </w:t>
      </w:r>
      <w:r w:rsidR="00F27317">
        <w:rPr>
          <w:rFonts w:asciiTheme="minorHAnsi" w:hAnsiTheme="minorHAnsi" w:cstheme="minorHAnsi"/>
          <w:sz w:val="24"/>
          <w:szCs w:val="24"/>
        </w:rPr>
        <w:t>services and its reimbursements,</w:t>
      </w:r>
      <w:r w:rsidRPr="00070E60">
        <w:rPr>
          <w:rFonts w:asciiTheme="minorHAnsi" w:hAnsiTheme="minorHAnsi" w:cstheme="minorHAnsi"/>
          <w:sz w:val="24"/>
          <w:szCs w:val="24"/>
        </w:rPr>
        <w:t xml:space="preserve"> new therapies and drug approvals.</w:t>
      </w:r>
    </w:p>
    <w:p w14:paraId="70D0600C" w14:textId="4E048A58" w:rsidR="005426BD" w:rsidRPr="00070E60" w:rsidRDefault="005426BD" w:rsidP="00070E60">
      <w:pPr>
        <w:pStyle w:val="ListParagraph"/>
        <w:numPr>
          <w:ilvl w:val="0"/>
          <w:numId w:val="8"/>
        </w:numPr>
        <w:spacing w:line="240" w:lineRule="auto"/>
        <w:ind w:left="360"/>
        <w:rPr>
          <w:rFonts w:asciiTheme="minorHAnsi" w:hAnsiTheme="minorHAnsi" w:cstheme="minorHAnsi"/>
          <w:sz w:val="24"/>
          <w:szCs w:val="24"/>
        </w:rPr>
      </w:pPr>
      <w:r w:rsidRPr="00070E60">
        <w:rPr>
          <w:rFonts w:asciiTheme="minorHAnsi" w:hAnsiTheme="minorHAnsi" w:cstheme="minorHAnsi"/>
          <w:sz w:val="24"/>
          <w:szCs w:val="24"/>
        </w:rPr>
        <w:t xml:space="preserve">Develop policy recommendations and advocacy strategies for medical and science issues working closely with </w:t>
      </w:r>
      <w:r w:rsidR="002356AF">
        <w:rPr>
          <w:rFonts w:asciiTheme="minorHAnsi" w:hAnsiTheme="minorHAnsi" w:cstheme="minorHAnsi"/>
          <w:sz w:val="24"/>
          <w:szCs w:val="24"/>
        </w:rPr>
        <w:t xml:space="preserve">Research &amp; Science and </w:t>
      </w:r>
      <w:r w:rsidRPr="00070E60">
        <w:rPr>
          <w:rFonts w:asciiTheme="minorHAnsi" w:hAnsiTheme="minorHAnsi" w:cstheme="minorHAnsi"/>
          <w:sz w:val="24"/>
          <w:szCs w:val="24"/>
        </w:rPr>
        <w:t xml:space="preserve">Patient &amp; Outreach Services, including </w:t>
      </w:r>
      <w:r w:rsidR="00AC10E0">
        <w:rPr>
          <w:rFonts w:asciiTheme="minorHAnsi" w:hAnsiTheme="minorHAnsi" w:cstheme="minorHAnsi"/>
          <w:sz w:val="24"/>
          <w:szCs w:val="24"/>
        </w:rPr>
        <w:t xml:space="preserve">the </w:t>
      </w:r>
      <w:r w:rsidR="0011617C">
        <w:rPr>
          <w:rFonts w:asciiTheme="minorHAnsi" w:hAnsiTheme="minorHAnsi" w:cstheme="minorHAnsi"/>
          <w:sz w:val="24"/>
          <w:szCs w:val="24"/>
        </w:rPr>
        <w:t xml:space="preserve">Medical and Professional Board, </w:t>
      </w:r>
      <w:r w:rsidRPr="00070E60">
        <w:rPr>
          <w:rFonts w:asciiTheme="minorHAnsi" w:hAnsiTheme="minorHAnsi" w:cstheme="minorHAnsi"/>
          <w:sz w:val="24"/>
          <w:szCs w:val="24"/>
        </w:rPr>
        <w:t>Screening Centers of Excellence, Treatment Center Networks and other external partners.</w:t>
      </w:r>
    </w:p>
    <w:p w14:paraId="0501A2FA" w14:textId="77777777" w:rsidR="005426BD" w:rsidRPr="00070E60" w:rsidRDefault="005426BD" w:rsidP="00070E60">
      <w:pPr>
        <w:pStyle w:val="ListParagraph"/>
        <w:numPr>
          <w:ilvl w:val="0"/>
          <w:numId w:val="8"/>
        </w:numPr>
        <w:spacing w:line="240" w:lineRule="auto"/>
        <w:ind w:left="360"/>
        <w:rPr>
          <w:rFonts w:asciiTheme="minorHAnsi" w:hAnsiTheme="minorHAnsi" w:cstheme="minorHAnsi"/>
          <w:sz w:val="24"/>
          <w:szCs w:val="24"/>
        </w:rPr>
      </w:pPr>
      <w:r w:rsidRPr="00070E60">
        <w:rPr>
          <w:rFonts w:asciiTheme="minorHAnsi" w:hAnsiTheme="minorHAnsi" w:cstheme="minorHAnsi"/>
          <w:sz w:val="24"/>
          <w:szCs w:val="24"/>
        </w:rPr>
        <w:t>Develop grants and cooperative agreements</w:t>
      </w:r>
      <w:r w:rsidR="00A870FB" w:rsidRPr="00070E60">
        <w:rPr>
          <w:rFonts w:asciiTheme="minorHAnsi" w:hAnsiTheme="minorHAnsi" w:cstheme="minorHAnsi"/>
          <w:sz w:val="24"/>
          <w:szCs w:val="24"/>
        </w:rPr>
        <w:t xml:space="preserve"> </w:t>
      </w:r>
      <w:r w:rsidRPr="00070E60">
        <w:rPr>
          <w:rFonts w:asciiTheme="minorHAnsi" w:hAnsiTheme="minorHAnsi" w:cstheme="minorHAnsi"/>
          <w:sz w:val="24"/>
          <w:szCs w:val="24"/>
        </w:rPr>
        <w:t>with federal agencies as opportunities allow</w:t>
      </w:r>
      <w:r w:rsidR="00A870FB" w:rsidRPr="00070E60">
        <w:rPr>
          <w:rFonts w:asciiTheme="minorHAnsi" w:hAnsiTheme="minorHAnsi" w:cstheme="minorHAnsi"/>
          <w:sz w:val="24"/>
          <w:szCs w:val="24"/>
        </w:rPr>
        <w:t xml:space="preserve"> (working with the philanthropy and administration teams as needed)</w:t>
      </w:r>
      <w:r w:rsidRPr="00070E60">
        <w:rPr>
          <w:rFonts w:asciiTheme="minorHAnsi" w:hAnsiTheme="minorHAnsi" w:cstheme="minorHAnsi"/>
          <w:sz w:val="24"/>
          <w:szCs w:val="24"/>
        </w:rPr>
        <w:t>.</w:t>
      </w:r>
    </w:p>
    <w:p w14:paraId="2AD5F29D" w14:textId="77777777" w:rsidR="00A870FB" w:rsidRPr="00070E60" w:rsidRDefault="00A870FB" w:rsidP="00070E60">
      <w:pPr>
        <w:pStyle w:val="ListParagraph"/>
        <w:numPr>
          <w:ilvl w:val="0"/>
          <w:numId w:val="8"/>
        </w:numPr>
        <w:spacing w:line="240" w:lineRule="auto"/>
        <w:ind w:left="360"/>
        <w:rPr>
          <w:rFonts w:asciiTheme="minorHAnsi" w:eastAsia="Times New Roman" w:hAnsiTheme="minorHAnsi" w:cstheme="minorHAnsi"/>
          <w:color w:val="000000" w:themeColor="text1"/>
          <w:sz w:val="24"/>
          <w:szCs w:val="24"/>
        </w:rPr>
      </w:pPr>
      <w:r w:rsidRPr="00070E60">
        <w:rPr>
          <w:rFonts w:asciiTheme="minorHAnsi" w:eastAsia="Times New Roman" w:hAnsiTheme="minorHAnsi" w:cstheme="minorHAnsi"/>
          <w:color w:val="000000" w:themeColor="text1"/>
          <w:sz w:val="24"/>
          <w:szCs w:val="24"/>
        </w:rPr>
        <w:lastRenderedPageBreak/>
        <w:t>Represent the organization and serve as primary point person for related conferences, meetings and events.</w:t>
      </w:r>
    </w:p>
    <w:p w14:paraId="6CC947CD" w14:textId="77777777" w:rsidR="00A870FB" w:rsidRPr="00070E60" w:rsidRDefault="00A870FB" w:rsidP="00070E60">
      <w:pPr>
        <w:pStyle w:val="ListParagraph"/>
        <w:spacing w:line="240" w:lineRule="auto"/>
        <w:ind w:left="360"/>
        <w:jc w:val="both"/>
        <w:rPr>
          <w:rFonts w:asciiTheme="minorHAnsi" w:hAnsiTheme="minorHAnsi" w:cstheme="minorHAnsi"/>
          <w:sz w:val="24"/>
          <w:szCs w:val="24"/>
        </w:rPr>
      </w:pPr>
    </w:p>
    <w:p w14:paraId="00D46A5A" w14:textId="77777777" w:rsidR="00A870FB" w:rsidRDefault="00A870FB" w:rsidP="00070E60">
      <w:pPr>
        <w:spacing w:line="240" w:lineRule="auto"/>
        <w:jc w:val="both"/>
        <w:rPr>
          <w:rFonts w:asciiTheme="minorHAnsi" w:hAnsiTheme="minorHAnsi" w:cstheme="minorHAnsi"/>
          <w:b/>
          <w:sz w:val="24"/>
          <w:szCs w:val="24"/>
        </w:rPr>
      </w:pPr>
      <w:r w:rsidRPr="00070E60">
        <w:rPr>
          <w:rFonts w:asciiTheme="minorHAnsi" w:hAnsiTheme="minorHAnsi" w:cstheme="minorHAnsi"/>
          <w:b/>
          <w:sz w:val="24"/>
          <w:szCs w:val="24"/>
        </w:rPr>
        <w:t>SKILLS</w:t>
      </w:r>
    </w:p>
    <w:p w14:paraId="7000C14E" w14:textId="77777777" w:rsidR="00070E60" w:rsidRPr="00070E60" w:rsidRDefault="00070E60" w:rsidP="00070E60">
      <w:pPr>
        <w:spacing w:line="240" w:lineRule="auto"/>
        <w:jc w:val="both"/>
        <w:rPr>
          <w:rFonts w:asciiTheme="minorHAnsi" w:hAnsiTheme="minorHAnsi" w:cstheme="minorHAnsi"/>
          <w:b/>
          <w:sz w:val="24"/>
          <w:szCs w:val="24"/>
        </w:rPr>
      </w:pPr>
    </w:p>
    <w:p w14:paraId="6804B988" w14:textId="77777777" w:rsidR="00A870FB" w:rsidRPr="00070E60" w:rsidRDefault="00A870FB" w:rsidP="00070E60">
      <w:pPr>
        <w:pStyle w:val="NoSpacing"/>
        <w:numPr>
          <w:ilvl w:val="0"/>
          <w:numId w:val="10"/>
        </w:numPr>
        <w:ind w:left="360"/>
        <w:rPr>
          <w:rFonts w:cstheme="minorHAnsi"/>
          <w:sz w:val="24"/>
          <w:szCs w:val="24"/>
        </w:rPr>
      </w:pPr>
      <w:r w:rsidRPr="00070E60">
        <w:rPr>
          <w:rFonts w:cstheme="minorHAnsi"/>
          <w:sz w:val="24"/>
          <w:szCs w:val="24"/>
        </w:rPr>
        <w:t xml:space="preserve">Demonstrated track record in developing and implementing competitive </w:t>
      </w:r>
      <w:r w:rsidR="0011617C">
        <w:rPr>
          <w:rFonts w:cstheme="minorHAnsi"/>
          <w:sz w:val="24"/>
          <w:szCs w:val="24"/>
        </w:rPr>
        <w:t xml:space="preserve">science and policy </w:t>
      </w:r>
      <w:r w:rsidRPr="00070E60">
        <w:rPr>
          <w:rFonts w:cstheme="minorHAnsi"/>
          <w:sz w:val="24"/>
          <w:szCs w:val="24"/>
        </w:rPr>
        <w:t>regulatory strategies.</w:t>
      </w:r>
    </w:p>
    <w:p w14:paraId="184E86E0" w14:textId="77777777" w:rsidR="00A870FB" w:rsidRPr="00070E60" w:rsidRDefault="00A870FB" w:rsidP="00070E60">
      <w:pPr>
        <w:pStyle w:val="NoSpacing"/>
        <w:numPr>
          <w:ilvl w:val="0"/>
          <w:numId w:val="10"/>
        </w:numPr>
        <w:ind w:left="360"/>
        <w:rPr>
          <w:rFonts w:cstheme="minorHAnsi"/>
          <w:sz w:val="24"/>
          <w:szCs w:val="24"/>
        </w:rPr>
      </w:pPr>
      <w:r w:rsidRPr="00070E60">
        <w:rPr>
          <w:rFonts w:cstheme="minorHAnsi"/>
          <w:sz w:val="24"/>
          <w:szCs w:val="24"/>
        </w:rPr>
        <w:t>Ability to work in a fast paced environment while handling and maintaining</w:t>
      </w:r>
      <w:r w:rsidR="00AC10E0">
        <w:rPr>
          <w:rFonts w:cstheme="minorHAnsi"/>
          <w:sz w:val="24"/>
          <w:szCs w:val="24"/>
        </w:rPr>
        <w:t xml:space="preserve"> a complex portfolio of science </w:t>
      </w:r>
      <w:r w:rsidRPr="00070E60">
        <w:rPr>
          <w:rFonts w:cstheme="minorHAnsi"/>
          <w:sz w:val="24"/>
          <w:szCs w:val="24"/>
        </w:rPr>
        <w:t>regulatory policy.</w:t>
      </w:r>
    </w:p>
    <w:p w14:paraId="17990B81" w14:textId="77777777" w:rsidR="00A870FB" w:rsidRPr="00070E60" w:rsidRDefault="00A870FB" w:rsidP="00070E60">
      <w:pPr>
        <w:pStyle w:val="NoSpacing"/>
        <w:numPr>
          <w:ilvl w:val="0"/>
          <w:numId w:val="10"/>
        </w:numPr>
        <w:ind w:left="360"/>
        <w:rPr>
          <w:rFonts w:cstheme="minorHAnsi"/>
          <w:sz w:val="24"/>
          <w:szCs w:val="24"/>
        </w:rPr>
      </w:pPr>
      <w:r w:rsidRPr="00070E60">
        <w:rPr>
          <w:rFonts w:cstheme="minorHAnsi"/>
          <w:sz w:val="24"/>
          <w:szCs w:val="24"/>
        </w:rPr>
        <w:t>Experience dealing with broad range of stakeholders at all levels</w:t>
      </w:r>
      <w:r w:rsidR="00F27317">
        <w:rPr>
          <w:rFonts w:cstheme="minorHAnsi"/>
          <w:sz w:val="24"/>
          <w:szCs w:val="24"/>
        </w:rPr>
        <w:t>,</w:t>
      </w:r>
      <w:r w:rsidRPr="00070E60">
        <w:rPr>
          <w:rFonts w:cstheme="minorHAnsi"/>
          <w:sz w:val="24"/>
          <w:szCs w:val="24"/>
        </w:rPr>
        <w:t xml:space="preserve"> internal and external to the organization.</w:t>
      </w:r>
    </w:p>
    <w:p w14:paraId="655B1C51" w14:textId="77777777" w:rsidR="00A870FB" w:rsidRPr="00070E60" w:rsidRDefault="00A870FB" w:rsidP="00070E60">
      <w:pPr>
        <w:pStyle w:val="NoSpacing"/>
        <w:numPr>
          <w:ilvl w:val="0"/>
          <w:numId w:val="10"/>
        </w:numPr>
        <w:ind w:left="360"/>
        <w:rPr>
          <w:rFonts w:cstheme="minorHAnsi"/>
          <w:sz w:val="24"/>
          <w:szCs w:val="24"/>
        </w:rPr>
      </w:pPr>
      <w:r w:rsidRPr="00070E60">
        <w:rPr>
          <w:rFonts w:cstheme="minorHAnsi"/>
          <w:sz w:val="24"/>
          <w:szCs w:val="24"/>
        </w:rPr>
        <w:t xml:space="preserve">Knowledge of and broad experience with </w:t>
      </w:r>
      <w:r w:rsidR="0011617C">
        <w:rPr>
          <w:rFonts w:cstheme="minorHAnsi"/>
          <w:sz w:val="24"/>
          <w:szCs w:val="24"/>
        </w:rPr>
        <w:t xml:space="preserve">science and policy </w:t>
      </w:r>
      <w:r w:rsidRPr="00070E60">
        <w:rPr>
          <w:rFonts w:cstheme="minorHAnsi"/>
          <w:sz w:val="24"/>
          <w:szCs w:val="24"/>
        </w:rPr>
        <w:t>regulatory procedures and legislation for drug development and product approvals at F</w:t>
      </w:r>
      <w:r w:rsidR="00AC10E0">
        <w:rPr>
          <w:rFonts w:cstheme="minorHAnsi"/>
          <w:sz w:val="24"/>
          <w:szCs w:val="24"/>
        </w:rPr>
        <w:t>ood and Drug Administration</w:t>
      </w:r>
      <w:r w:rsidRPr="00070E60">
        <w:rPr>
          <w:rFonts w:cstheme="minorHAnsi"/>
          <w:sz w:val="24"/>
          <w:szCs w:val="24"/>
        </w:rPr>
        <w:t>.</w:t>
      </w:r>
    </w:p>
    <w:p w14:paraId="735A4210" w14:textId="77777777" w:rsidR="00A870FB" w:rsidRPr="00070E60" w:rsidRDefault="00A870FB" w:rsidP="00070E60">
      <w:pPr>
        <w:pStyle w:val="NoSpacing"/>
        <w:numPr>
          <w:ilvl w:val="0"/>
          <w:numId w:val="10"/>
        </w:numPr>
        <w:ind w:left="360"/>
        <w:rPr>
          <w:rFonts w:cstheme="minorHAnsi"/>
          <w:sz w:val="24"/>
          <w:szCs w:val="24"/>
        </w:rPr>
      </w:pPr>
      <w:r w:rsidRPr="00070E60">
        <w:rPr>
          <w:rFonts w:cstheme="minorHAnsi"/>
          <w:sz w:val="24"/>
          <w:szCs w:val="24"/>
        </w:rPr>
        <w:t>Direct experience of leading regulatory authority meetings in different phases of drug development.</w:t>
      </w:r>
    </w:p>
    <w:p w14:paraId="68A55C91" w14:textId="77777777" w:rsidR="00A870FB" w:rsidRPr="00070E60" w:rsidRDefault="00A870FB" w:rsidP="00070E60">
      <w:pPr>
        <w:pStyle w:val="NoSpacing"/>
        <w:numPr>
          <w:ilvl w:val="0"/>
          <w:numId w:val="10"/>
        </w:numPr>
        <w:ind w:left="360"/>
        <w:rPr>
          <w:rFonts w:cstheme="minorHAnsi"/>
          <w:sz w:val="24"/>
          <w:szCs w:val="24"/>
        </w:rPr>
      </w:pPr>
      <w:r w:rsidRPr="00070E60">
        <w:rPr>
          <w:rFonts w:cstheme="minorHAnsi"/>
          <w:sz w:val="24"/>
          <w:szCs w:val="24"/>
        </w:rPr>
        <w:t>Experience with organizing and coordinating educational events, such as, scientific-policy forums and meetings with relevant agencies such as the National Institute of Health.</w:t>
      </w:r>
    </w:p>
    <w:p w14:paraId="2ADD1127" w14:textId="77777777" w:rsidR="00A870FB" w:rsidRPr="00070E60" w:rsidRDefault="00A870FB" w:rsidP="00070E60">
      <w:pPr>
        <w:pStyle w:val="NoSpacing"/>
        <w:numPr>
          <w:ilvl w:val="0"/>
          <w:numId w:val="10"/>
        </w:numPr>
        <w:ind w:left="360"/>
        <w:rPr>
          <w:rFonts w:cstheme="minorHAnsi"/>
          <w:sz w:val="24"/>
          <w:szCs w:val="24"/>
        </w:rPr>
      </w:pPr>
      <w:r w:rsidRPr="00070E60">
        <w:rPr>
          <w:rFonts w:cstheme="minorHAnsi"/>
          <w:sz w:val="24"/>
          <w:szCs w:val="24"/>
        </w:rPr>
        <w:t>Regulatory knowledge in the area of healthcare-specific to cancer or lung cancer.</w:t>
      </w:r>
    </w:p>
    <w:p w14:paraId="7DE7BCE9" w14:textId="77777777" w:rsidR="00A870FB" w:rsidRPr="00070E60" w:rsidRDefault="00A870FB" w:rsidP="00070E60">
      <w:pPr>
        <w:pStyle w:val="NoSpacing"/>
        <w:numPr>
          <w:ilvl w:val="0"/>
          <w:numId w:val="10"/>
        </w:numPr>
        <w:ind w:left="360"/>
        <w:rPr>
          <w:rFonts w:cstheme="minorHAnsi"/>
          <w:sz w:val="24"/>
          <w:szCs w:val="24"/>
        </w:rPr>
      </w:pPr>
      <w:r w:rsidRPr="00070E60">
        <w:rPr>
          <w:rFonts w:cstheme="minorHAnsi"/>
          <w:sz w:val="24"/>
          <w:szCs w:val="24"/>
        </w:rPr>
        <w:t>Good understanding of healthcare policy and the legislative processes.</w:t>
      </w:r>
    </w:p>
    <w:p w14:paraId="3E473C3E" w14:textId="77777777" w:rsidR="00A870FB" w:rsidRPr="00070E60" w:rsidRDefault="00A870FB" w:rsidP="00070E60">
      <w:pPr>
        <w:pStyle w:val="ListParagraph"/>
        <w:numPr>
          <w:ilvl w:val="0"/>
          <w:numId w:val="10"/>
        </w:numPr>
        <w:spacing w:line="240" w:lineRule="auto"/>
        <w:ind w:left="360"/>
        <w:rPr>
          <w:rFonts w:asciiTheme="minorHAnsi" w:eastAsia="Times New Roman" w:hAnsiTheme="minorHAnsi" w:cstheme="minorHAnsi"/>
          <w:color w:val="000000" w:themeColor="text1"/>
          <w:sz w:val="24"/>
          <w:szCs w:val="24"/>
        </w:rPr>
      </w:pPr>
      <w:r w:rsidRPr="00070E60">
        <w:rPr>
          <w:rFonts w:asciiTheme="minorHAnsi" w:eastAsia="Times New Roman" w:hAnsiTheme="minorHAnsi" w:cstheme="minorHAnsi"/>
          <w:color w:val="000000" w:themeColor="text1"/>
          <w:sz w:val="24"/>
          <w:szCs w:val="24"/>
        </w:rPr>
        <w:t>Highly motivated creative self-starter with the ability to think critically and strategically.</w:t>
      </w:r>
    </w:p>
    <w:p w14:paraId="4DDEEB44" w14:textId="77777777" w:rsidR="00A870FB" w:rsidRPr="00070E60" w:rsidRDefault="00A870FB" w:rsidP="00070E60">
      <w:pPr>
        <w:pStyle w:val="NoSpacing"/>
        <w:numPr>
          <w:ilvl w:val="0"/>
          <w:numId w:val="10"/>
        </w:numPr>
        <w:ind w:left="360"/>
        <w:rPr>
          <w:rFonts w:eastAsia="Times New Roman" w:cstheme="minorHAnsi"/>
          <w:color w:val="000000" w:themeColor="text1"/>
          <w:sz w:val="24"/>
          <w:szCs w:val="24"/>
        </w:rPr>
      </w:pPr>
      <w:r w:rsidRPr="00070E60">
        <w:rPr>
          <w:rFonts w:cstheme="minorHAnsi"/>
          <w:sz w:val="24"/>
          <w:szCs w:val="24"/>
        </w:rPr>
        <w:t>High quality written and oral communications skills, as well as m</w:t>
      </w:r>
      <w:r w:rsidRPr="00070E60">
        <w:rPr>
          <w:rFonts w:eastAsia="Times New Roman" w:cstheme="minorHAnsi"/>
          <w:color w:val="000000" w:themeColor="text1"/>
          <w:sz w:val="24"/>
          <w:szCs w:val="24"/>
        </w:rPr>
        <w:t>ulti-tasking skills.</w:t>
      </w:r>
    </w:p>
    <w:p w14:paraId="7BF47A3F" w14:textId="77777777" w:rsidR="00A870FB" w:rsidRPr="00070E60" w:rsidRDefault="00A870FB" w:rsidP="00070E60">
      <w:pPr>
        <w:spacing w:line="240" w:lineRule="auto"/>
        <w:jc w:val="both"/>
        <w:rPr>
          <w:rFonts w:asciiTheme="minorHAnsi" w:hAnsiTheme="minorHAnsi" w:cstheme="minorHAnsi"/>
          <w:b/>
          <w:sz w:val="24"/>
          <w:szCs w:val="24"/>
        </w:rPr>
      </w:pPr>
    </w:p>
    <w:p w14:paraId="6D02CE53" w14:textId="77777777" w:rsidR="005426BD" w:rsidRPr="00070E60" w:rsidRDefault="00A870FB" w:rsidP="00070E60">
      <w:pPr>
        <w:spacing w:line="240" w:lineRule="auto"/>
        <w:jc w:val="both"/>
        <w:rPr>
          <w:rFonts w:asciiTheme="minorHAnsi" w:hAnsiTheme="minorHAnsi" w:cstheme="minorHAnsi"/>
          <w:b/>
          <w:sz w:val="24"/>
          <w:szCs w:val="24"/>
        </w:rPr>
      </w:pPr>
      <w:r w:rsidRPr="00070E60">
        <w:rPr>
          <w:rFonts w:asciiTheme="minorHAnsi" w:hAnsiTheme="minorHAnsi" w:cstheme="minorHAnsi"/>
          <w:b/>
          <w:sz w:val="24"/>
          <w:szCs w:val="24"/>
        </w:rPr>
        <w:t>QUALIFICATIONS</w:t>
      </w:r>
    </w:p>
    <w:p w14:paraId="1FB247B5" w14:textId="77777777" w:rsidR="00A870FB" w:rsidRPr="00070E60" w:rsidRDefault="00A870FB" w:rsidP="00070E60">
      <w:pPr>
        <w:spacing w:line="240" w:lineRule="auto"/>
        <w:jc w:val="both"/>
        <w:rPr>
          <w:rFonts w:asciiTheme="minorHAnsi" w:hAnsiTheme="minorHAnsi" w:cstheme="minorHAnsi"/>
          <w:b/>
          <w:sz w:val="24"/>
          <w:szCs w:val="24"/>
        </w:rPr>
      </w:pPr>
    </w:p>
    <w:p w14:paraId="1575A07B" w14:textId="77777777" w:rsidR="00A870FB" w:rsidRPr="00070E60" w:rsidRDefault="00A870FB" w:rsidP="00070E60">
      <w:pPr>
        <w:pStyle w:val="ListParagraph"/>
        <w:numPr>
          <w:ilvl w:val="0"/>
          <w:numId w:val="12"/>
        </w:numPr>
        <w:spacing w:line="240" w:lineRule="auto"/>
        <w:jc w:val="both"/>
        <w:rPr>
          <w:rFonts w:asciiTheme="minorHAnsi" w:eastAsia="Times New Roman" w:hAnsiTheme="minorHAnsi" w:cstheme="minorHAnsi"/>
          <w:color w:val="000000" w:themeColor="text1"/>
          <w:sz w:val="24"/>
          <w:szCs w:val="24"/>
        </w:rPr>
      </w:pPr>
      <w:r w:rsidRPr="00070E60">
        <w:rPr>
          <w:rFonts w:asciiTheme="minorHAnsi" w:eastAsia="Times New Roman" w:hAnsiTheme="minorHAnsi" w:cstheme="minorHAnsi"/>
          <w:color w:val="000000" w:themeColor="text1"/>
          <w:sz w:val="24"/>
          <w:szCs w:val="24"/>
        </w:rPr>
        <w:t>Commitment to LCA’s mission and vision.</w:t>
      </w:r>
    </w:p>
    <w:p w14:paraId="5C9A4B39" w14:textId="77777777" w:rsidR="00A870FB" w:rsidRPr="00070E60" w:rsidRDefault="00A870FB" w:rsidP="00070E60">
      <w:pPr>
        <w:pStyle w:val="NoSpacing"/>
        <w:numPr>
          <w:ilvl w:val="0"/>
          <w:numId w:val="12"/>
        </w:numPr>
        <w:jc w:val="both"/>
        <w:rPr>
          <w:rFonts w:cstheme="minorHAnsi"/>
          <w:sz w:val="24"/>
          <w:szCs w:val="24"/>
        </w:rPr>
      </w:pPr>
      <w:r w:rsidRPr="00070E60">
        <w:rPr>
          <w:rFonts w:cstheme="minorHAnsi"/>
          <w:sz w:val="24"/>
          <w:szCs w:val="24"/>
        </w:rPr>
        <w:t>Minimum of Bachelor's degree in relevant scientific dis</w:t>
      </w:r>
      <w:r w:rsidR="00AC10E0">
        <w:rPr>
          <w:rFonts w:cstheme="minorHAnsi"/>
          <w:sz w:val="24"/>
          <w:szCs w:val="24"/>
        </w:rPr>
        <w:t>cipline, higher degree preferred</w:t>
      </w:r>
      <w:r w:rsidRPr="00070E60">
        <w:rPr>
          <w:rFonts w:cstheme="minorHAnsi"/>
          <w:sz w:val="24"/>
          <w:szCs w:val="24"/>
        </w:rPr>
        <w:t>.</w:t>
      </w:r>
    </w:p>
    <w:p w14:paraId="2644C0EB" w14:textId="77777777" w:rsidR="00A870FB" w:rsidRPr="00070E60" w:rsidRDefault="00A870FB" w:rsidP="00070E60">
      <w:pPr>
        <w:pStyle w:val="NoSpacing"/>
        <w:numPr>
          <w:ilvl w:val="0"/>
          <w:numId w:val="12"/>
        </w:numPr>
        <w:jc w:val="both"/>
        <w:rPr>
          <w:rFonts w:cstheme="minorHAnsi"/>
          <w:sz w:val="24"/>
          <w:szCs w:val="24"/>
        </w:rPr>
      </w:pPr>
      <w:r w:rsidRPr="00070E60">
        <w:rPr>
          <w:rFonts w:cstheme="minorHAnsi"/>
          <w:sz w:val="24"/>
          <w:szCs w:val="24"/>
        </w:rPr>
        <w:t>A minimum 5 years work experience, of which at least 3 years is in Regulatory Affairs.</w:t>
      </w:r>
    </w:p>
    <w:p w14:paraId="36A9D0D6" w14:textId="77777777" w:rsidR="00A870FB" w:rsidRPr="00070E60" w:rsidRDefault="00A870FB" w:rsidP="00070E60">
      <w:pPr>
        <w:pStyle w:val="ListParagraph"/>
        <w:numPr>
          <w:ilvl w:val="0"/>
          <w:numId w:val="12"/>
        </w:numPr>
        <w:spacing w:line="240" w:lineRule="auto"/>
        <w:jc w:val="both"/>
        <w:rPr>
          <w:rFonts w:asciiTheme="minorHAnsi" w:eastAsia="Times New Roman" w:hAnsiTheme="minorHAnsi" w:cstheme="minorHAnsi"/>
          <w:color w:val="000000" w:themeColor="text1"/>
          <w:sz w:val="24"/>
          <w:szCs w:val="24"/>
        </w:rPr>
      </w:pPr>
      <w:r w:rsidRPr="00070E60">
        <w:rPr>
          <w:rFonts w:asciiTheme="minorHAnsi" w:eastAsia="Times New Roman" w:hAnsiTheme="minorHAnsi" w:cstheme="minorHAnsi"/>
          <w:color w:val="000000" w:themeColor="text1"/>
          <w:sz w:val="24"/>
          <w:szCs w:val="24"/>
        </w:rPr>
        <w:t>Familiarity with Microsoft Office Suite &amp; Sharepoint.</w:t>
      </w:r>
    </w:p>
    <w:p w14:paraId="2BBD76F0" w14:textId="77777777" w:rsidR="00A870FB" w:rsidRPr="00070E60" w:rsidRDefault="00A870FB" w:rsidP="00070E60">
      <w:pPr>
        <w:spacing w:line="240" w:lineRule="auto"/>
        <w:jc w:val="both"/>
        <w:rPr>
          <w:rFonts w:asciiTheme="minorHAnsi" w:eastAsia="Times New Roman" w:hAnsiTheme="minorHAnsi" w:cstheme="minorHAnsi"/>
          <w:color w:val="000000" w:themeColor="text1"/>
          <w:sz w:val="24"/>
          <w:szCs w:val="24"/>
          <w:u w:val="single"/>
        </w:rPr>
      </w:pPr>
    </w:p>
    <w:p w14:paraId="1E889CD2" w14:textId="77777777" w:rsidR="009F511F" w:rsidRDefault="009F511F" w:rsidP="00070E60">
      <w:pPr>
        <w:spacing w:line="240" w:lineRule="auto"/>
        <w:jc w:val="both"/>
        <w:rPr>
          <w:rFonts w:asciiTheme="minorHAnsi" w:eastAsia="Times New Roman" w:hAnsiTheme="minorHAnsi" w:cstheme="minorHAnsi"/>
          <w:b/>
          <w:color w:val="000000" w:themeColor="text1"/>
          <w:sz w:val="24"/>
          <w:szCs w:val="24"/>
        </w:rPr>
      </w:pPr>
      <w:r w:rsidRPr="00070E60">
        <w:rPr>
          <w:rFonts w:asciiTheme="minorHAnsi" w:eastAsia="Times New Roman" w:hAnsiTheme="minorHAnsi" w:cstheme="minorHAnsi"/>
          <w:b/>
          <w:color w:val="000000" w:themeColor="text1"/>
          <w:sz w:val="24"/>
          <w:szCs w:val="24"/>
        </w:rPr>
        <w:t>SALARY</w:t>
      </w:r>
      <w:r w:rsidR="008C08F2" w:rsidRPr="00070E60">
        <w:rPr>
          <w:rFonts w:asciiTheme="minorHAnsi" w:eastAsia="Times New Roman" w:hAnsiTheme="minorHAnsi" w:cstheme="minorHAnsi"/>
          <w:b/>
          <w:color w:val="000000" w:themeColor="text1"/>
          <w:sz w:val="24"/>
          <w:szCs w:val="24"/>
        </w:rPr>
        <w:t xml:space="preserve"> </w:t>
      </w:r>
      <w:r w:rsidR="009A6700" w:rsidRPr="00070E60">
        <w:rPr>
          <w:rFonts w:asciiTheme="minorHAnsi" w:eastAsia="Times New Roman" w:hAnsiTheme="minorHAnsi" w:cstheme="minorHAnsi"/>
          <w:b/>
          <w:color w:val="000000" w:themeColor="text1"/>
          <w:sz w:val="24"/>
          <w:szCs w:val="24"/>
        </w:rPr>
        <w:t>&amp;</w:t>
      </w:r>
      <w:r w:rsidRPr="00070E60">
        <w:rPr>
          <w:rFonts w:asciiTheme="minorHAnsi" w:eastAsia="Times New Roman" w:hAnsiTheme="minorHAnsi" w:cstheme="minorHAnsi"/>
          <w:b/>
          <w:color w:val="000000" w:themeColor="text1"/>
          <w:sz w:val="24"/>
          <w:szCs w:val="24"/>
        </w:rPr>
        <w:t xml:space="preserve"> COMPENSATION</w:t>
      </w:r>
    </w:p>
    <w:p w14:paraId="79F4F0A3" w14:textId="77777777" w:rsidR="00070E60" w:rsidRPr="00070E60" w:rsidRDefault="00070E60" w:rsidP="00070E60">
      <w:pPr>
        <w:spacing w:line="240" w:lineRule="auto"/>
        <w:jc w:val="both"/>
        <w:rPr>
          <w:rFonts w:asciiTheme="minorHAnsi" w:eastAsia="Times New Roman" w:hAnsiTheme="minorHAnsi" w:cstheme="minorHAnsi"/>
          <w:b/>
          <w:color w:val="000000" w:themeColor="text1"/>
          <w:sz w:val="24"/>
          <w:szCs w:val="24"/>
        </w:rPr>
      </w:pPr>
    </w:p>
    <w:p w14:paraId="44C0A0F0" w14:textId="77777777" w:rsidR="009F511F" w:rsidRPr="00070E60" w:rsidRDefault="009F511F" w:rsidP="00070E60">
      <w:pPr>
        <w:pStyle w:val="ListParagraph"/>
        <w:numPr>
          <w:ilvl w:val="0"/>
          <w:numId w:val="13"/>
        </w:numPr>
        <w:spacing w:line="240" w:lineRule="auto"/>
        <w:jc w:val="both"/>
        <w:rPr>
          <w:rFonts w:asciiTheme="minorHAnsi" w:eastAsia="Times New Roman" w:hAnsiTheme="minorHAnsi" w:cstheme="minorHAnsi"/>
          <w:color w:val="000000" w:themeColor="text1"/>
          <w:sz w:val="24"/>
          <w:szCs w:val="24"/>
        </w:rPr>
      </w:pPr>
      <w:r w:rsidRPr="00070E60">
        <w:rPr>
          <w:rFonts w:asciiTheme="minorHAnsi" w:eastAsia="Times New Roman" w:hAnsiTheme="minorHAnsi" w:cstheme="minorHAnsi"/>
          <w:color w:val="000000" w:themeColor="text1"/>
          <w:sz w:val="24"/>
          <w:szCs w:val="24"/>
        </w:rPr>
        <w:t>Salary is commensurate with experience.</w:t>
      </w:r>
    </w:p>
    <w:p w14:paraId="2CEAFD9E" w14:textId="77777777" w:rsidR="009F511F" w:rsidRPr="00070E60" w:rsidRDefault="009F511F" w:rsidP="00070E60">
      <w:pPr>
        <w:pStyle w:val="ListParagraph"/>
        <w:numPr>
          <w:ilvl w:val="0"/>
          <w:numId w:val="13"/>
        </w:numPr>
        <w:spacing w:line="240" w:lineRule="auto"/>
        <w:jc w:val="both"/>
        <w:rPr>
          <w:rFonts w:asciiTheme="minorHAnsi" w:eastAsia="Times New Roman" w:hAnsiTheme="minorHAnsi" w:cstheme="minorHAnsi"/>
          <w:color w:val="000000" w:themeColor="text1"/>
          <w:sz w:val="24"/>
          <w:szCs w:val="24"/>
        </w:rPr>
      </w:pPr>
      <w:r w:rsidRPr="00070E60">
        <w:rPr>
          <w:rFonts w:asciiTheme="minorHAnsi" w:eastAsia="Times New Roman" w:hAnsiTheme="minorHAnsi" w:cstheme="minorHAnsi"/>
          <w:color w:val="000000" w:themeColor="text1"/>
          <w:sz w:val="24"/>
          <w:szCs w:val="24"/>
        </w:rPr>
        <w:t>Generous benefits package included.</w:t>
      </w:r>
    </w:p>
    <w:p w14:paraId="4E10557D" w14:textId="77777777" w:rsidR="009F511F" w:rsidRPr="00070E60" w:rsidRDefault="009F511F" w:rsidP="00070E60">
      <w:pPr>
        <w:pStyle w:val="ListParagraph"/>
        <w:numPr>
          <w:ilvl w:val="0"/>
          <w:numId w:val="13"/>
        </w:numPr>
        <w:spacing w:line="240" w:lineRule="auto"/>
        <w:jc w:val="both"/>
        <w:rPr>
          <w:rFonts w:asciiTheme="minorHAnsi" w:eastAsia="Times New Roman" w:hAnsiTheme="minorHAnsi" w:cstheme="minorHAnsi"/>
          <w:color w:val="000000" w:themeColor="text1"/>
          <w:sz w:val="24"/>
          <w:szCs w:val="24"/>
        </w:rPr>
      </w:pPr>
      <w:r w:rsidRPr="00070E60">
        <w:rPr>
          <w:rFonts w:asciiTheme="minorHAnsi" w:eastAsia="Times New Roman" w:hAnsiTheme="minorHAnsi" w:cstheme="minorHAnsi"/>
          <w:color w:val="000000" w:themeColor="text1"/>
          <w:sz w:val="24"/>
          <w:szCs w:val="24"/>
        </w:rPr>
        <w:t>Lung Cancer Alliance is an equal opportunity employer.</w:t>
      </w:r>
    </w:p>
    <w:p w14:paraId="63AC7400" w14:textId="77777777" w:rsidR="00070E60" w:rsidRDefault="00070E60" w:rsidP="00070E60">
      <w:pPr>
        <w:pStyle w:val="NormalWeb"/>
        <w:spacing w:before="0" w:beforeAutospacing="0" w:after="0" w:afterAutospacing="0"/>
        <w:jc w:val="both"/>
        <w:rPr>
          <w:rFonts w:asciiTheme="minorHAnsi" w:hAnsiTheme="minorHAnsi" w:cstheme="minorHAnsi"/>
        </w:rPr>
      </w:pPr>
    </w:p>
    <w:p w14:paraId="69EB0ACD" w14:textId="77777777" w:rsidR="00070E60" w:rsidRPr="00070E60" w:rsidRDefault="009F511F" w:rsidP="00070E60">
      <w:pPr>
        <w:pStyle w:val="NormalWeb"/>
        <w:spacing w:before="0" w:beforeAutospacing="0" w:after="0" w:afterAutospacing="0"/>
        <w:rPr>
          <w:rFonts w:asciiTheme="minorHAnsi" w:hAnsiTheme="minorHAnsi" w:cstheme="minorHAnsi"/>
        </w:rPr>
      </w:pPr>
      <w:r w:rsidRPr="00070E60">
        <w:rPr>
          <w:rFonts w:asciiTheme="minorHAnsi" w:hAnsiTheme="minorHAnsi" w:cstheme="minorHAnsi"/>
        </w:rPr>
        <w:t xml:space="preserve">Please send cover letter, resume, salary requirements and writing sample to Lung Cancer Alliance through email, </w:t>
      </w:r>
      <w:hyperlink r:id="rId10" w:history="1">
        <w:r w:rsidR="001B2BEC" w:rsidRPr="00070E60">
          <w:rPr>
            <w:rStyle w:val="Hyperlink"/>
            <w:rFonts w:asciiTheme="minorHAnsi" w:hAnsiTheme="minorHAnsi" w:cstheme="minorHAnsi"/>
          </w:rPr>
          <w:t>jobs@lungcanceralliance.org</w:t>
        </w:r>
      </w:hyperlink>
      <w:r w:rsidR="001B2BEC" w:rsidRPr="00070E60">
        <w:rPr>
          <w:rFonts w:asciiTheme="minorHAnsi" w:hAnsiTheme="minorHAnsi" w:cstheme="minorHAnsi"/>
        </w:rPr>
        <w:t xml:space="preserve">, subject line </w:t>
      </w:r>
      <w:r w:rsidR="00070E60" w:rsidRPr="00070E60">
        <w:rPr>
          <w:rFonts w:asciiTheme="minorHAnsi" w:hAnsiTheme="minorHAnsi" w:cstheme="minorHAnsi"/>
        </w:rPr>
        <w:t>“Associate Director, Science &amp; Regulatory Policy”</w:t>
      </w:r>
    </w:p>
    <w:p w14:paraId="790A3C67" w14:textId="77777777" w:rsidR="00070E60" w:rsidRDefault="00070E60" w:rsidP="00070E60">
      <w:pPr>
        <w:pStyle w:val="NormalWeb"/>
        <w:spacing w:before="0" w:beforeAutospacing="0" w:after="0" w:afterAutospacing="0"/>
        <w:rPr>
          <w:rFonts w:asciiTheme="minorHAnsi" w:hAnsiTheme="minorHAnsi" w:cstheme="minorHAnsi"/>
        </w:rPr>
      </w:pPr>
      <w:bookmarkStart w:id="0" w:name="_GoBack"/>
      <w:bookmarkEnd w:id="0"/>
    </w:p>
    <w:p w14:paraId="18BC24C5" w14:textId="77777777" w:rsidR="005C56B0" w:rsidRPr="00070E60" w:rsidRDefault="009F511F" w:rsidP="00070E60">
      <w:pPr>
        <w:pStyle w:val="NormalWeb"/>
        <w:spacing w:before="0" w:beforeAutospacing="0" w:after="0" w:afterAutospacing="0"/>
        <w:rPr>
          <w:rFonts w:asciiTheme="minorHAnsi" w:hAnsiTheme="minorHAnsi" w:cstheme="minorHAnsi"/>
        </w:rPr>
      </w:pPr>
      <w:r w:rsidRPr="00070E60">
        <w:rPr>
          <w:rFonts w:asciiTheme="minorHAnsi" w:hAnsiTheme="minorHAnsi" w:cstheme="minorHAnsi"/>
        </w:rPr>
        <w:t>For more information, please visit</w:t>
      </w:r>
      <w:r w:rsidR="00EF1B58" w:rsidRPr="00070E60">
        <w:rPr>
          <w:rFonts w:asciiTheme="minorHAnsi" w:hAnsiTheme="minorHAnsi" w:cstheme="minorHAnsi"/>
        </w:rPr>
        <w:t xml:space="preserve">: </w:t>
      </w:r>
      <w:hyperlink r:id="rId11" w:history="1">
        <w:r w:rsidRPr="00070E60">
          <w:rPr>
            <w:rStyle w:val="Hyperlink"/>
            <w:rFonts w:asciiTheme="minorHAnsi" w:eastAsia="Calibri" w:hAnsiTheme="minorHAnsi" w:cstheme="minorHAnsi"/>
          </w:rPr>
          <w:t>www.lungcanceralliance.org</w:t>
        </w:r>
      </w:hyperlink>
    </w:p>
    <w:sectPr w:rsidR="005C56B0" w:rsidRPr="00070E60" w:rsidSect="00F84F95">
      <w:headerReference w:type="default" r:id="rId12"/>
      <w:headerReference w:type="first" r:id="rId13"/>
      <w:footerReference w:type="first" r:id="rId14"/>
      <w:pgSz w:w="12240" w:h="15840" w:code="13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44AD0" w14:textId="77777777" w:rsidR="00BD424D" w:rsidRDefault="00BD424D">
      <w:pPr>
        <w:spacing w:line="240" w:lineRule="auto"/>
      </w:pPr>
      <w:r>
        <w:separator/>
      </w:r>
    </w:p>
  </w:endnote>
  <w:endnote w:type="continuationSeparator" w:id="0">
    <w:p w14:paraId="0B6C8B94" w14:textId="77777777" w:rsidR="00BD424D" w:rsidRDefault="00BD4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ntax LT Std">
    <w:altName w:val="Lucida Sans Unicode"/>
    <w:panose1 w:val="020D05020305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CCFF" w14:textId="77777777" w:rsidR="00C61217" w:rsidRPr="00A35F7F" w:rsidRDefault="00310646" w:rsidP="00C61217">
    <w:pPr>
      <w:jc w:val="center"/>
      <w:rPr>
        <w:rFonts w:asciiTheme="majorHAnsi" w:hAnsiTheme="majorHAnsi" w:cstheme="majorHAnsi"/>
        <w:sz w:val="18"/>
      </w:rPr>
    </w:pPr>
    <w:r>
      <w:tab/>
    </w:r>
  </w:p>
  <w:p w14:paraId="75992F78" w14:textId="77777777" w:rsidR="00C61217" w:rsidRDefault="00253B09" w:rsidP="00C61217">
    <w:pPr>
      <w:pStyle w:val="Footer"/>
      <w:tabs>
        <w:tab w:val="left" w:pos="40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8C359" w14:textId="77777777" w:rsidR="00BD424D" w:rsidRDefault="00BD424D">
      <w:pPr>
        <w:spacing w:line="240" w:lineRule="auto"/>
      </w:pPr>
      <w:r>
        <w:separator/>
      </w:r>
    </w:p>
  </w:footnote>
  <w:footnote w:type="continuationSeparator" w:id="0">
    <w:p w14:paraId="4A0FED6A" w14:textId="77777777" w:rsidR="00BD424D" w:rsidRDefault="00BD42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29599" w14:textId="77777777" w:rsidR="008520F3" w:rsidRDefault="00310646">
    <w:pPr>
      <w:pStyle w:val="Header"/>
    </w:pPr>
    <w:r>
      <w:rPr>
        <w:noProof/>
      </w:rPr>
      <w:drawing>
        <wp:anchor distT="0" distB="0" distL="114300" distR="114300" simplePos="0" relativeHeight="251660288" behindDoc="1" locked="0" layoutInCell="1" allowOverlap="1" wp14:anchorId="316AB1D6" wp14:editId="65352ED7">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C8727" w14:textId="77777777" w:rsidR="00C61217" w:rsidRDefault="00253B09" w:rsidP="00C61217">
    <w:pPr>
      <w:pStyle w:val="Header"/>
    </w:pPr>
  </w:p>
  <w:p w14:paraId="7CC9BB21" w14:textId="77777777" w:rsidR="00C61217" w:rsidRDefault="00253B09" w:rsidP="00C61217"/>
  <w:p w14:paraId="621CEAA1" w14:textId="77777777" w:rsidR="00BD6012" w:rsidRDefault="00310646" w:rsidP="00D339E6">
    <w:pPr>
      <w:pStyle w:val="Header"/>
      <w:tabs>
        <w:tab w:val="clear" w:pos="4680"/>
        <w:tab w:val="clear" w:pos="9360"/>
        <w:tab w:val="left" w:pos="3885"/>
      </w:tabs>
    </w:pPr>
    <w:r>
      <w:rPr>
        <w:noProof/>
        <w:sz w:val="24"/>
        <w:szCs w:val="24"/>
        <w:vertAlign w:val="subscript"/>
      </w:rPr>
      <w:drawing>
        <wp:anchor distT="0" distB="0" distL="114300" distR="114300" simplePos="0" relativeHeight="251659264" behindDoc="1" locked="1" layoutInCell="1" allowOverlap="1" wp14:anchorId="4452CE9D" wp14:editId="37CD3514">
          <wp:simplePos x="0" y="0"/>
          <wp:positionH relativeFrom="column">
            <wp:posOffset>-929640</wp:posOffset>
          </wp:positionH>
          <wp:positionV relativeFrom="paragraph">
            <wp:posOffset>-443865</wp:posOffset>
          </wp:positionV>
          <wp:extent cx="7772400" cy="10363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363200"/>
                  </a:xfrm>
                  <a:prstGeom prst="rect">
                    <a:avLst/>
                  </a:prstGeom>
                </pic:spPr>
              </pic:pic>
            </a:graphicData>
          </a:graphic>
          <wp14:sizeRelH relativeFrom="page">
            <wp14:pctWidth>0</wp14:pctWidth>
          </wp14:sizeRelH>
          <wp14:sizeRelV relativeFrom="page">
            <wp14:pctHeight>0</wp14:pctHeight>
          </wp14:sizeRelV>
        </wp:anchor>
      </w:drawing>
    </w:r>
    <w:r>
      <w:tab/>
    </w:r>
  </w:p>
  <w:p w14:paraId="0A621642" w14:textId="77777777" w:rsidR="0023674F" w:rsidRDefault="00253B09" w:rsidP="003E2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A4694"/>
    <w:multiLevelType w:val="hybridMultilevel"/>
    <w:tmpl w:val="CFFA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9612C"/>
    <w:multiLevelType w:val="hybridMultilevel"/>
    <w:tmpl w:val="32E02EF6"/>
    <w:lvl w:ilvl="0" w:tplc="04B6007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92568"/>
    <w:multiLevelType w:val="hybridMultilevel"/>
    <w:tmpl w:val="739EF2E8"/>
    <w:lvl w:ilvl="0" w:tplc="04B6007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D539E"/>
    <w:multiLevelType w:val="hybridMultilevel"/>
    <w:tmpl w:val="5956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36629"/>
    <w:multiLevelType w:val="hybridMultilevel"/>
    <w:tmpl w:val="19AADE1C"/>
    <w:lvl w:ilvl="0" w:tplc="04B6007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22436"/>
    <w:multiLevelType w:val="hybridMultilevel"/>
    <w:tmpl w:val="AADC5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4A61FC"/>
    <w:multiLevelType w:val="hybridMultilevel"/>
    <w:tmpl w:val="EF7CE896"/>
    <w:lvl w:ilvl="0" w:tplc="04B6007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F3CEA"/>
    <w:multiLevelType w:val="hybridMultilevel"/>
    <w:tmpl w:val="35AA19CE"/>
    <w:lvl w:ilvl="0" w:tplc="04B6007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94543"/>
    <w:multiLevelType w:val="hybridMultilevel"/>
    <w:tmpl w:val="A69061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DD3236"/>
    <w:multiLevelType w:val="hybridMultilevel"/>
    <w:tmpl w:val="F0CA1A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F678D0"/>
    <w:multiLevelType w:val="hybridMultilevel"/>
    <w:tmpl w:val="417E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84B3E"/>
    <w:multiLevelType w:val="hybridMultilevel"/>
    <w:tmpl w:val="83F8235A"/>
    <w:lvl w:ilvl="0" w:tplc="04B6007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B4FC5"/>
    <w:multiLevelType w:val="hybridMultilevel"/>
    <w:tmpl w:val="E62A9684"/>
    <w:lvl w:ilvl="0" w:tplc="04B6007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1"/>
  </w:num>
  <w:num w:numId="5">
    <w:abstractNumId w:val="7"/>
  </w:num>
  <w:num w:numId="6">
    <w:abstractNumId w:val="4"/>
  </w:num>
  <w:num w:numId="7">
    <w:abstractNumId w:val="12"/>
  </w:num>
  <w:num w:numId="8">
    <w:abstractNumId w:val="0"/>
  </w:num>
  <w:num w:numId="9">
    <w:abstractNumId w:val="3"/>
  </w:num>
  <w:num w:numId="10">
    <w:abstractNumId w:val="1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1F"/>
    <w:rsid w:val="000025E2"/>
    <w:rsid w:val="000167CE"/>
    <w:rsid w:val="00070E60"/>
    <w:rsid w:val="0011617C"/>
    <w:rsid w:val="001B2BEC"/>
    <w:rsid w:val="001E4715"/>
    <w:rsid w:val="002356AF"/>
    <w:rsid w:val="00276D8F"/>
    <w:rsid w:val="002A01A4"/>
    <w:rsid w:val="002C5DE8"/>
    <w:rsid w:val="002D712B"/>
    <w:rsid w:val="00310646"/>
    <w:rsid w:val="00363B86"/>
    <w:rsid w:val="003667F7"/>
    <w:rsid w:val="00466675"/>
    <w:rsid w:val="004A2CA3"/>
    <w:rsid w:val="005426BD"/>
    <w:rsid w:val="00545F18"/>
    <w:rsid w:val="005B75B1"/>
    <w:rsid w:val="005C56B0"/>
    <w:rsid w:val="0088733C"/>
    <w:rsid w:val="008C08F2"/>
    <w:rsid w:val="008E0C45"/>
    <w:rsid w:val="008F7B5B"/>
    <w:rsid w:val="00905F80"/>
    <w:rsid w:val="00935862"/>
    <w:rsid w:val="0094116B"/>
    <w:rsid w:val="0096231B"/>
    <w:rsid w:val="009A6700"/>
    <w:rsid w:val="009B30F1"/>
    <w:rsid w:val="009C1B10"/>
    <w:rsid w:val="009F511F"/>
    <w:rsid w:val="00A870FB"/>
    <w:rsid w:val="00AC10E0"/>
    <w:rsid w:val="00BD424D"/>
    <w:rsid w:val="00CB4C70"/>
    <w:rsid w:val="00CF30E0"/>
    <w:rsid w:val="00D623B7"/>
    <w:rsid w:val="00DC7B1A"/>
    <w:rsid w:val="00EF1B58"/>
    <w:rsid w:val="00F1229A"/>
    <w:rsid w:val="00F27317"/>
    <w:rsid w:val="00F9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1560"/>
  <w15:chartTrackingRefBased/>
  <w15:docId w15:val="{39BB80BC-3818-46F9-9404-808F720B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11F"/>
    <w:pPr>
      <w:spacing w:after="0" w:line="260" w:lineRule="atLeast"/>
    </w:pPr>
    <w:rPr>
      <w:rFonts w:ascii="Syntax LT Std" w:hAnsi="Syntax LT Std"/>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11F"/>
    <w:pPr>
      <w:tabs>
        <w:tab w:val="center" w:pos="4680"/>
        <w:tab w:val="right" w:pos="9360"/>
      </w:tabs>
      <w:spacing w:line="240" w:lineRule="auto"/>
    </w:pPr>
  </w:style>
  <w:style w:type="character" w:customStyle="1" w:styleId="HeaderChar">
    <w:name w:val="Header Char"/>
    <w:basedOn w:val="DefaultParagraphFont"/>
    <w:link w:val="Header"/>
    <w:uiPriority w:val="99"/>
    <w:rsid w:val="009F511F"/>
    <w:rPr>
      <w:rFonts w:ascii="Syntax LT Std" w:hAnsi="Syntax LT Std"/>
      <w:szCs w:val="18"/>
    </w:rPr>
  </w:style>
  <w:style w:type="paragraph" w:styleId="Footer">
    <w:name w:val="footer"/>
    <w:basedOn w:val="Normal"/>
    <w:link w:val="FooterChar"/>
    <w:uiPriority w:val="99"/>
    <w:unhideWhenUsed/>
    <w:rsid w:val="009F511F"/>
    <w:pPr>
      <w:tabs>
        <w:tab w:val="center" w:pos="4680"/>
        <w:tab w:val="right" w:pos="9360"/>
      </w:tabs>
      <w:spacing w:line="240" w:lineRule="auto"/>
    </w:pPr>
  </w:style>
  <w:style w:type="character" w:customStyle="1" w:styleId="FooterChar">
    <w:name w:val="Footer Char"/>
    <w:basedOn w:val="DefaultParagraphFont"/>
    <w:link w:val="Footer"/>
    <w:uiPriority w:val="99"/>
    <w:rsid w:val="009F511F"/>
    <w:rPr>
      <w:rFonts w:ascii="Syntax LT Std" w:hAnsi="Syntax LT Std"/>
      <w:szCs w:val="18"/>
    </w:rPr>
  </w:style>
  <w:style w:type="paragraph" w:styleId="ListParagraph">
    <w:name w:val="List Paragraph"/>
    <w:basedOn w:val="Normal"/>
    <w:link w:val="ListParagraphChar"/>
    <w:uiPriority w:val="34"/>
    <w:qFormat/>
    <w:rsid w:val="009F511F"/>
    <w:pPr>
      <w:ind w:left="720"/>
      <w:contextualSpacing/>
    </w:pPr>
  </w:style>
  <w:style w:type="character" w:customStyle="1" w:styleId="ListParagraphChar">
    <w:name w:val="List Paragraph Char"/>
    <w:basedOn w:val="DefaultParagraphFont"/>
    <w:link w:val="ListParagraph"/>
    <w:uiPriority w:val="34"/>
    <w:rsid w:val="009F511F"/>
    <w:rPr>
      <w:rFonts w:ascii="Syntax LT Std" w:hAnsi="Syntax LT Std"/>
      <w:szCs w:val="18"/>
    </w:rPr>
  </w:style>
  <w:style w:type="paragraph" w:styleId="NormalWeb">
    <w:name w:val="Normal (Web)"/>
    <w:basedOn w:val="Normal"/>
    <w:rsid w:val="009F51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F511F"/>
    <w:rPr>
      <w:color w:val="0000FF"/>
      <w:u w:val="single"/>
    </w:rPr>
  </w:style>
  <w:style w:type="character" w:customStyle="1" w:styleId="UnresolvedMention1">
    <w:name w:val="Unresolved Mention1"/>
    <w:basedOn w:val="DefaultParagraphFont"/>
    <w:uiPriority w:val="99"/>
    <w:semiHidden/>
    <w:unhideWhenUsed/>
    <w:rsid w:val="001B2BEC"/>
    <w:rPr>
      <w:color w:val="808080"/>
      <w:shd w:val="clear" w:color="auto" w:fill="E6E6E6"/>
    </w:rPr>
  </w:style>
  <w:style w:type="paragraph" w:styleId="BalloonText">
    <w:name w:val="Balloon Text"/>
    <w:basedOn w:val="Normal"/>
    <w:link w:val="BalloonTextChar"/>
    <w:uiPriority w:val="99"/>
    <w:semiHidden/>
    <w:unhideWhenUsed/>
    <w:rsid w:val="0096231B"/>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96231B"/>
    <w:rPr>
      <w:rFonts w:ascii="Segoe UI" w:hAnsi="Segoe UI" w:cs="Segoe UI"/>
      <w:sz w:val="18"/>
      <w:szCs w:val="18"/>
    </w:rPr>
  </w:style>
  <w:style w:type="paragraph" w:styleId="NoSpacing">
    <w:name w:val="No Spacing"/>
    <w:uiPriority w:val="1"/>
    <w:qFormat/>
    <w:rsid w:val="005426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ungcancerallianc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bs@lungcancerallian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B3D3CED07DF4D9451E6DCAF499319" ma:contentTypeVersion="4" ma:contentTypeDescription="Create a new document." ma:contentTypeScope="" ma:versionID="7202e6a12ee20fe212b354ecc72f0f4a">
  <xsd:schema xmlns:xsd="http://www.w3.org/2001/XMLSchema" xmlns:xs="http://www.w3.org/2001/XMLSchema" xmlns:p="http://schemas.microsoft.com/office/2006/metadata/properties" xmlns:ns2="baa6a85a-83bf-44a7-a9a2-4946e37fe2f7" xmlns:ns3="e0c20fc9-9d9e-48aa-b273-a93add2fece2" targetNamespace="http://schemas.microsoft.com/office/2006/metadata/properties" ma:root="true" ma:fieldsID="9c31fda4c413a914ab566fdab031b2c8" ns2:_="" ns3:_="">
    <xsd:import namespace="baa6a85a-83bf-44a7-a9a2-4946e37fe2f7"/>
    <xsd:import namespace="e0c20fc9-9d9e-48aa-b273-a93add2fec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6a85a-83bf-44a7-a9a2-4946e37fe2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c20fc9-9d9e-48aa-b273-a93add2fec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53D46-2B4B-4359-BABD-46B5D28802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c20fc9-9d9e-48aa-b273-a93add2fece2"/>
    <ds:schemaRef ds:uri="http://purl.org/dc/elements/1.1/"/>
    <ds:schemaRef ds:uri="http://schemas.microsoft.com/office/2006/metadata/properties"/>
    <ds:schemaRef ds:uri="baa6a85a-83bf-44a7-a9a2-4946e37fe2f7"/>
    <ds:schemaRef ds:uri="http://www.w3.org/XML/1998/namespace"/>
    <ds:schemaRef ds:uri="http://purl.org/dc/dcmitype/"/>
  </ds:schemaRefs>
</ds:datastoreItem>
</file>

<file path=customXml/itemProps2.xml><?xml version="1.0" encoding="utf-8"?>
<ds:datastoreItem xmlns:ds="http://schemas.openxmlformats.org/officeDocument/2006/customXml" ds:itemID="{CB3540BB-8A76-4D0C-994B-540198602AEE}">
  <ds:schemaRefs>
    <ds:schemaRef ds:uri="http://schemas.microsoft.com/sharepoint/v3/contenttype/forms"/>
  </ds:schemaRefs>
</ds:datastoreItem>
</file>

<file path=customXml/itemProps3.xml><?xml version="1.0" encoding="utf-8"?>
<ds:datastoreItem xmlns:ds="http://schemas.openxmlformats.org/officeDocument/2006/customXml" ds:itemID="{3906D685-B2EF-4645-ACDA-BD9885F8F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6a85a-83bf-44a7-a9a2-4946e37fe2f7"/>
    <ds:schemaRef ds:uri="e0c20fc9-9d9e-48aa-b273-a93add2fe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Boyd</dc:creator>
  <cp:keywords/>
  <dc:description/>
  <cp:lastModifiedBy>Edythe Whidden</cp:lastModifiedBy>
  <cp:revision>2</cp:revision>
  <cp:lastPrinted>2018-01-26T14:46:00Z</cp:lastPrinted>
  <dcterms:created xsi:type="dcterms:W3CDTF">2018-02-24T17:55:00Z</dcterms:created>
  <dcterms:modified xsi:type="dcterms:W3CDTF">2018-02-24T17:55:00Z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0x010100425B3D3CED07DF4D9451E6DCAF499319</vt:lpwstr>
  </property>
</Properties>
</file>